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789F" w14:textId="08046FF0" w:rsidR="00CE7BF8" w:rsidRPr="008F63DB" w:rsidRDefault="00D65BFA" w:rsidP="00CE7BF8">
      <w:pPr>
        <w:ind w:left="-1418"/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 xml:space="preserve"> </w:t>
      </w:r>
    </w:p>
    <w:p w14:paraId="491C4E71" w14:textId="413F6842" w:rsidR="00CE7BF8" w:rsidRPr="008F63DB" w:rsidRDefault="00CE7BF8" w:rsidP="00CE7BF8">
      <w:pPr>
        <w:tabs>
          <w:tab w:val="right" w:pos="9214"/>
        </w:tabs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>Til</w:t>
      </w:r>
      <w:r w:rsidRPr="008F63DB">
        <w:rPr>
          <w:rFonts w:ascii="Verdana" w:hAnsi="Verdana"/>
          <w:sz w:val="22"/>
          <w:szCs w:val="22"/>
        </w:rPr>
        <w:tab/>
        <w:t xml:space="preserve">Den </w:t>
      </w:r>
      <w:r w:rsidR="00FF7468">
        <w:rPr>
          <w:rFonts w:ascii="Verdana" w:hAnsi="Verdana"/>
          <w:sz w:val="22"/>
          <w:szCs w:val="22"/>
        </w:rPr>
        <w:t>4</w:t>
      </w:r>
      <w:r w:rsidR="000805C9" w:rsidRPr="008F63DB">
        <w:rPr>
          <w:rFonts w:ascii="Verdana" w:hAnsi="Verdana"/>
          <w:sz w:val="22"/>
          <w:szCs w:val="22"/>
        </w:rPr>
        <w:t xml:space="preserve">. </w:t>
      </w:r>
      <w:r w:rsidR="00DB2AE8" w:rsidRPr="008F63DB">
        <w:rPr>
          <w:rFonts w:ascii="Verdana" w:hAnsi="Verdana"/>
          <w:sz w:val="22"/>
          <w:szCs w:val="22"/>
        </w:rPr>
        <w:t xml:space="preserve">april </w:t>
      </w:r>
      <w:r w:rsidR="000805C9" w:rsidRPr="008F63DB">
        <w:rPr>
          <w:rFonts w:ascii="Verdana" w:hAnsi="Verdana"/>
          <w:sz w:val="22"/>
          <w:szCs w:val="22"/>
        </w:rPr>
        <w:t>202</w:t>
      </w:r>
      <w:r w:rsidR="00DB2AE8" w:rsidRPr="008F63DB">
        <w:rPr>
          <w:rFonts w:ascii="Verdana" w:hAnsi="Verdana"/>
          <w:sz w:val="22"/>
          <w:szCs w:val="22"/>
        </w:rPr>
        <w:t>5</w:t>
      </w:r>
    </w:p>
    <w:p w14:paraId="5DFA275B" w14:textId="1049822F" w:rsidR="003C1396" w:rsidRPr="00FF7468" w:rsidRDefault="00CE7BF8" w:rsidP="00CE7BF8">
      <w:pPr>
        <w:tabs>
          <w:tab w:val="right" w:pos="9214"/>
        </w:tabs>
        <w:rPr>
          <w:rFonts w:ascii="Verdana" w:hAnsi="Verdana"/>
          <w:bCs/>
          <w:sz w:val="22"/>
          <w:szCs w:val="22"/>
        </w:rPr>
      </w:pPr>
      <w:r w:rsidRPr="00FF7468">
        <w:rPr>
          <w:rFonts w:ascii="Verdana" w:hAnsi="Verdana"/>
          <w:bCs/>
          <w:sz w:val="22"/>
          <w:szCs w:val="22"/>
        </w:rPr>
        <w:t>Afdelingsbestyrelsen</w:t>
      </w:r>
      <w:r w:rsidR="0044425A" w:rsidRPr="00FF7468">
        <w:rPr>
          <w:rFonts w:ascii="Verdana" w:hAnsi="Verdana"/>
          <w:bCs/>
          <w:sz w:val="22"/>
          <w:szCs w:val="22"/>
        </w:rPr>
        <w:t xml:space="preserve">, </w:t>
      </w:r>
      <w:r w:rsidR="003C1396" w:rsidRPr="00FF7468">
        <w:rPr>
          <w:rFonts w:ascii="Verdana" w:hAnsi="Verdana"/>
          <w:bCs/>
          <w:sz w:val="22"/>
          <w:szCs w:val="22"/>
        </w:rPr>
        <w:t xml:space="preserve"> </w:t>
      </w:r>
    </w:p>
    <w:p w14:paraId="2ECD5CF8" w14:textId="02EA2353" w:rsidR="00CE7BF8" w:rsidRPr="00FF7468" w:rsidRDefault="00FF7468" w:rsidP="0044425A">
      <w:pPr>
        <w:tabs>
          <w:tab w:val="right" w:pos="9214"/>
        </w:tabs>
        <w:rPr>
          <w:rFonts w:ascii="Verdana" w:hAnsi="Verdana"/>
          <w:bCs/>
          <w:sz w:val="22"/>
          <w:szCs w:val="22"/>
        </w:rPr>
      </w:pPr>
      <w:r w:rsidRPr="00FF7468">
        <w:rPr>
          <w:rFonts w:ascii="Verdana" w:hAnsi="Verdana"/>
          <w:bCs/>
          <w:sz w:val="22"/>
          <w:szCs w:val="22"/>
        </w:rPr>
        <w:t>S</w:t>
      </w:r>
      <w:r w:rsidR="003C1396" w:rsidRPr="00FF7468">
        <w:rPr>
          <w:rFonts w:ascii="Verdana" w:hAnsi="Verdana"/>
          <w:bCs/>
          <w:sz w:val="22"/>
          <w:szCs w:val="22"/>
        </w:rPr>
        <w:t>uppleanter</w:t>
      </w:r>
      <w:r>
        <w:rPr>
          <w:rFonts w:ascii="Verdana" w:hAnsi="Verdana"/>
          <w:bCs/>
          <w:sz w:val="22"/>
          <w:szCs w:val="22"/>
        </w:rPr>
        <w:t xml:space="preserve"> og </w:t>
      </w:r>
      <w:r w:rsidR="0044425A" w:rsidRPr="00FF7468">
        <w:rPr>
          <w:rFonts w:ascii="Verdana" w:hAnsi="Verdana"/>
          <w:bCs/>
          <w:sz w:val="22"/>
          <w:szCs w:val="22"/>
        </w:rPr>
        <w:t>ejendomskontoret</w:t>
      </w:r>
      <w:r>
        <w:rPr>
          <w:rFonts w:ascii="Verdana" w:hAnsi="Verdana"/>
          <w:bCs/>
          <w:sz w:val="22"/>
          <w:szCs w:val="22"/>
        </w:rPr>
        <w:t>.</w:t>
      </w:r>
      <w:r w:rsidR="0044425A" w:rsidRPr="00FF7468">
        <w:rPr>
          <w:rFonts w:ascii="Verdana" w:hAnsi="Verdana"/>
          <w:bCs/>
          <w:sz w:val="22"/>
          <w:szCs w:val="22"/>
        </w:rPr>
        <w:t xml:space="preserve"> </w:t>
      </w:r>
      <w:r w:rsidR="0044425A" w:rsidRPr="00FF7468">
        <w:rPr>
          <w:rFonts w:ascii="Verdana" w:hAnsi="Verdana"/>
          <w:bCs/>
          <w:sz w:val="22"/>
          <w:szCs w:val="22"/>
        </w:rPr>
        <w:br/>
      </w:r>
    </w:p>
    <w:p w14:paraId="1774539D" w14:textId="77777777" w:rsidR="00CE7BF8" w:rsidRPr="008F63DB" w:rsidRDefault="00CE7BF8" w:rsidP="00CE7BF8">
      <w:pPr>
        <w:rPr>
          <w:rFonts w:ascii="Verdana" w:hAnsi="Verdana"/>
          <w:sz w:val="22"/>
          <w:szCs w:val="22"/>
        </w:rPr>
      </w:pPr>
    </w:p>
    <w:p w14:paraId="64B86661" w14:textId="77777777" w:rsidR="00CE7BF8" w:rsidRPr="008F63DB" w:rsidRDefault="00CE7BF8" w:rsidP="00CE7BF8">
      <w:pPr>
        <w:rPr>
          <w:rFonts w:ascii="Verdana" w:hAnsi="Verdana"/>
          <w:sz w:val="22"/>
          <w:szCs w:val="22"/>
        </w:rPr>
      </w:pPr>
    </w:p>
    <w:p w14:paraId="057D653A" w14:textId="77777777" w:rsidR="0044425A" w:rsidRPr="008F63DB" w:rsidRDefault="0044425A" w:rsidP="00CE7BF8">
      <w:pPr>
        <w:rPr>
          <w:rFonts w:ascii="Verdana" w:hAnsi="Verdana"/>
          <w:sz w:val="22"/>
          <w:szCs w:val="22"/>
        </w:rPr>
      </w:pPr>
    </w:p>
    <w:p w14:paraId="02B50585" w14:textId="77777777" w:rsidR="00082779" w:rsidRPr="008F63DB" w:rsidRDefault="00082779" w:rsidP="00CE7BF8">
      <w:pPr>
        <w:rPr>
          <w:rFonts w:ascii="Verdana" w:hAnsi="Verdana"/>
          <w:sz w:val="22"/>
          <w:szCs w:val="22"/>
        </w:rPr>
      </w:pPr>
    </w:p>
    <w:p w14:paraId="113C87DC" w14:textId="77777777" w:rsidR="00CE7BF8" w:rsidRPr="008F63DB" w:rsidRDefault="00CE7BF8" w:rsidP="00CE7BF8">
      <w:pPr>
        <w:pStyle w:val="Overskrift1"/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 xml:space="preserve">Afd. 20 – </w:t>
      </w:r>
      <w:proofErr w:type="spellStart"/>
      <w:r w:rsidRPr="008F63DB">
        <w:rPr>
          <w:rFonts w:ascii="Verdana" w:hAnsi="Verdana"/>
          <w:sz w:val="22"/>
          <w:szCs w:val="22"/>
        </w:rPr>
        <w:t>Byagerparken</w:t>
      </w:r>
      <w:proofErr w:type="spellEnd"/>
      <w:r w:rsidRPr="008F63DB">
        <w:rPr>
          <w:rFonts w:ascii="Verdana" w:hAnsi="Verdana"/>
          <w:sz w:val="22"/>
          <w:szCs w:val="22"/>
        </w:rPr>
        <w:t>.</w:t>
      </w:r>
    </w:p>
    <w:p w14:paraId="5A34B69F" w14:textId="048FA56F" w:rsidR="00CE7BF8" w:rsidRPr="008F63DB" w:rsidRDefault="00CE7BF8" w:rsidP="00CE7BF8">
      <w:pPr>
        <w:rPr>
          <w:rFonts w:ascii="Verdana" w:hAnsi="Verdana"/>
          <w:sz w:val="22"/>
          <w:szCs w:val="22"/>
        </w:rPr>
      </w:pPr>
    </w:p>
    <w:p w14:paraId="334ED857" w14:textId="16A1191F" w:rsidR="00CE7BF8" w:rsidRPr="008F63DB" w:rsidRDefault="00CE7BF8" w:rsidP="00CE7BF8">
      <w:pPr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>Afdelingsbestyrelsesmøde afhold</w:t>
      </w:r>
      <w:r w:rsidR="00D55BFD" w:rsidRPr="008F63DB">
        <w:rPr>
          <w:rFonts w:ascii="Verdana" w:hAnsi="Verdana"/>
          <w:sz w:val="22"/>
          <w:szCs w:val="22"/>
        </w:rPr>
        <w:t>t</w:t>
      </w:r>
      <w:r w:rsidRPr="008F63DB">
        <w:rPr>
          <w:rFonts w:ascii="Verdana" w:hAnsi="Verdana"/>
          <w:sz w:val="22"/>
          <w:szCs w:val="22"/>
        </w:rPr>
        <w:t xml:space="preserve"> </w:t>
      </w:r>
      <w:r w:rsidR="0044425A" w:rsidRPr="008F63DB">
        <w:rPr>
          <w:rFonts w:ascii="Verdana" w:hAnsi="Verdana"/>
          <w:sz w:val="22"/>
          <w:szCs w:val="22"/>
        </w:rPr>
        <w:t>torsdag den 2</w:t>
      </w:r>
      <w:r w:rsidR="00DB2AE8" w:rsidRPr="008F63DB">
        <w:rPr>
          <w:rFonts w:ascii="Verdana" w:hAnsi="Verdana"/>
          <w:sz w:val="22"/>
          <w:szCs w:val="22"/>
        </w:rPr>
        <w:t>5</w:t>
      </w:r>
      <w:r w:rsidR="0044425A" w:rsidRPr="008F63DB">
        <w:rPr>
          <w:rFonts w:ascii="Verdana" w:hAnsi="Verdana"/>
          <w:sz w:val="22"/>
          <w:szCs w:val="22"/>
        </w:rPr>
        <w:t>. marts</w:t>
      </w:r>
      <w:r w:rsidR="000805C9" w:rsidRPr="008F63DB">
        <w:rPr>
          <w:rFonts w:ascii="Verdana" w:hAnsi="Verdana"/>
          <w:sz w:val="22"/>
          <w:szCs w:val="22"/>
        </w:rPr>
        <w:t xml:space="preserve"> 202</w:t>
      </w:r>
      <w:r w:rsidR="00DB2AE8" w:rsidRPr="008F63DB">
        <w:rPr>
          <w:rFonts w:ascii="Verdana" w:hAnsi="Verdana"/>
          <w:sz w:val="22"/>
          <w:szCs w:val="22"/>
        </w:rPr>
        <w:t>5</w:t>
      </w:r>
      <w:r w:rsidRPr="008F63DB">
        <w:rPr>
          <w:rFonts w:ascii="Verdana" w:hAnsi="Verdana"/>
          <w:b/>
          <w:sz w:val="22"/>
          <w:szCs w:val="22"/>
        </w:rPr>
        <w:t xml:space="preserve"> </w:t>
      </w:r>
      <w:r w:rsidRPr="008F63DB">
        <w:rPr>
          <w:rFonts w:ascii="Verdana" w:hAnsi="Verdana"/>
          <w:sz w:val="22"/>
          <w:szCs w:val="22"/>
        </w:rPr>
        <w:t>kl. 15.00</w:t>
      </w:r>
      <w:r w:rsidRPr="008F63DB">
        <w:rPr>
          <w:rFonts w:ascii="Verdana" w:hAnsi="Verdana"/>
          <w:b/>
          <w:sz w:val="22"/>
          <w:szCs w:val="22"/>
        </w:rPr>
        <w:t xml:space="preserve"> </w:t>
      </w:r>
      <w:r w:rsidRPr="008F63DB">
        <w:rPr>
          <w:rFonts w:ascii="Verdana" w:hAnsi="Verdana"/>
          <w:sz w:val="22"/>
          <w:szCs w:val="22"/>
        </w:rPr>
        <w:t>i Fælleshuset.</w:t>
      </w:r>
    </w:p>
    <w:p w14:paraId="72CE4EA1" w14:textId="77777777" w:rsidR="00CE7BF8" w:rsidRPr="008F63DB" w:rsidRDefault="00CE7BF8" w:rsidP="00CE7BF8">
      <w:pPr>
        <w:pBdr>
          <w:bottom w:val="single" w:sz="12" w:space="1" w:color="auto"/>
        </w:pBdr>
        <w:rPr>
          <w:rFonts w:ascii="Verdana" w:hAnsi="Verdana"/>
          <w:sz w:val="22"/>
          <w:szCs w:val="22"/>
        </w:rPr>
      </w:pPr>
    </w:p>
    <w:p w14:paraId="59716301" w14:textId="77777777" w:rsidR="003207BD" w:rsidRPr="008F63DB" w:rsidRDefault="003207BD" w:rsidP="00CE7BF8">
      <w:pPr>
        <w:pBdr>
          <w:bottom w:val="single" w:sz="12" w:space="1" w:color="auto"/>
        </w:pBdr>
        <w:rPr>
          <w:rFonts w:ascii="Verdana" w:hAnsi="Verdana"/>
          <w:sz w:val="22"/>
          <w:szCs w:val="22"/>
        </w:rPr>
      </w:pPr>
    </w:p>
    <w:p w14:paraId="7A5FDE04" w14:textId="77777777" w:rsidR="0044425A" w:rsidRPr="008F63DB" w:rsidRDefault="0044425A" w:rsidP="00CE7BF8">
      <w:pPr>
        <w:rPr>
          <w:rFonts w:ascii="Verdana" w:hAnsi="Verdana"/>
          <w:b/>
          <w:sz w:val="22"/>
          <w:szCs w:val="22"/>
        </w:rPr>
      </w:pPr>
    </w:p>
    <w:p w14:paraId="1E62C828" w14:textId="166FA2BF" w:rsidR="00CE7BF8" w:rsidRPr="008F63DB" w:rsidRDefault="00CE7BF8" w:rsidP="0044425A">
      <w:pPr>
        <w:tabs>
          <w:tab w:val="left" w:pos="0"/>
        </w:tabs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b/>
          <w:sz w:val="22"/>
          <w:szCs w:val="22"/>
        </w:rPr>
        <w:t>Deltagere:</w:t>
      </w:r>
      <w:r w:rsidR="00C87B72" w:rsidRPr="008F63DB">
        <w:rPr>
          <w:rFonts w:ascii="Verdana" w:hAnsi="Verdana"/>
          <w:b/>
          <w:sz w:val="22"/>
          <w:szCs w:val="22"/>
        </w:rPr>
        <w:t xml:space="preserve"> </w:t>
      </w:r>
      <w:r w:rsidR="001C0470" w:rsidRPr="008F63DB">
        <w:rPr>
          <w:rFonts w:ascii="Verdana" w:hAnsi="Verdana"/>
          <w:sz w:val="22"/>
          <w:szCs w:val="22"/>
        </w:rPr>
        <w:t xml:space="preserve">Majbrit Koch, </w:t>
      </w:r>
      <w:r w:rsidR="00C87B72" w:rsidRPr="008F63DB">
        <w:rPr>
          <w:rFonts w:ascii="Verdana" w:hAnsi="Verdana"/>
          <w:sz w:val="22"/>
          <w:szCs w:val="22"/>
        </w:rPr>
        <w:t xml:space="preserve">Birgitte Jensen, </w:t>
      </w:r>
      <w:r w:rsidR="001C0470" w:rsidRPr="008F63DB">
        <w:rPr>
          <w:rFonts w:ascii="Verdana" w:hAnsi="Verdana"/>
          <w:bCs/>
          <w:sz w:val="22"/>
          <w:szCs w:val="22"/>
        </w:rPr>
        <w:t>Henning Eskildsen,</w:t>
      </w:r>
      <w:r w:rsidR="001C0470" w:rsidRPr="008F63DB">
        <w:rPr>
          <w:rFonts w:ascii="Verdana" w:hAnsi="Verdana"/>
          <w:sz w:val="22"/>
          <w:szCs w:val="22"/>
        </w:rPr>
        <w:t xml:space="preserve"> </w:t>
      </w:r>
      <w:r w:rsidR="00257467" w:rsidRPr="008F63DB">
        <w:rPr>
          <w:rFonts w:ascii="Verdana" w:hAnsi="Verdana"/>
          <w:sz w:val="22"/>
          <w:szCs w:val="22"/>
        </w:rPr>
        <w:t>Elin Olsen,</w:t>
      </w:r>
      <w:r w:rsidR="00C87B72" w:rsidRPr="008F63DB">
        <w:rPr>
          <w:rFonts w:ascii="Verdana" w:hAnsi="Verdana"/>
          <w:sz w:val="22"/>
          <w:szCs w:val="22"/>
        </w:rPr>
        <w:t xml:space="preserve"> </w:t>
      </w:r>
      <w:r w:rsidR="0044425A" w:rsidRPr="008F63DB">
        <w:rPr>
          <w:rFonts w:ascii="Verdana" w:hAnsi="Verdana"/>
          <w:sz w:val="22"/>
          <w:szCs w:val="22"/>
        </w:rPr>
        <w:t>Lone Bothmann Hansen</w:t>
      </w:r>
      <w:r w:rsidR="001C0470" w:rsidRPr="008F63DB">
        <w:rPr>
          <w:rFonts w:ascii="Verdana" w:hAnsi="Verdana"/>
          <w:sz w:val="22"/>
          <w:szCs w:val="22"/>
        </w:rPr>
        <w:t>, Kenned Hornhaver</w:t>
      </w:r>
      <w:r w:rsidR="0044425A" w:rsidRPr="008F63DB">
        <w:rPr>
          <w:rFonts w:ascii="Verdana" w:hAnsi="Verdana"/>
          <w:sz w:val="22"/>
          <w:szCs w:val="22"/>
        </w:rPr>
        <w:t xml:space="preserve"> og </w:t>
      </w:r>
      <w:r w:rsidR="001C0470" w:rsidRPr="008F63DB">
        <w:rPr>
          <w:rFonts w:ascii="Verdana" w:hAnsi="Verdana"/>
          <w:sz w:val="22"/>
          <w:szCs w:val="22"/>
        </w:rPr>
        <w:t xml:space="preserve">Stig Person </w:t>
      </w:r>
      <w:r w:rsidR="0044425A" w:rsidRPr="008F63DB">
        <w:rPr>
          <w:rFonts w:ascii="Verdana" w:hAnsi="Verdana"/>
          <w:sz w:val="22"/>
          <w:szCs w:val="22"/>
        </w:rPr>
        <w:t xml:space="preserve">fra afdelingsbestyrelsen samt </w:t>
      </w:r>
      <w:r w:rsidR="00407D65" w:rsidRPr="008F63DB">
        <w:rPr>
          <w:rFonts w:ascii="Verdana" w:hAnsi="Verdana"/>
          <w:sz w:val="22"/>
          <w:szCs w:val="22"/>
        </w:rPr>
        <w:t>Jimmy Hjarsø</w:t>
      </w:r>
      <w:r w:rsidR="0044425A" w:rsidRPr="008F63DB">
        <w:rPr>
          <w:rFonts w:ascii="Verdana" w:hAnsi="Verdana"/>
          <w:sz w:val="22"/>
          <w:szCs w:val="22"/>
        </w:rPr>
        <w:t xml:space="preserve"> og </w:t>
      </w:r>
      <w:r w:rsidR="00407D65" w:rsidRPr="008F63DB">
        <w:rPr>
          <w:rFonts w:ascii="Verdana" w:hAnsi="Verdana"/>
          <w:sz w:val="22"/>
          <w:szCs w:val="22"/>
        </w:rPr>
        <w:t>Hans Johansen</w:t>
      </w:r>
      <w:r w:rsidR="00C87B72" w:rsidRPr="008F63DB">
        <w:rPr>
          <w:rFonts w:ascii="Verdana" w:hAnsi="Verdana"/>
          <w:sz w:val="22"/>
          <w:szCs w:val="22"/>
        </w:rPr>
        <w:t xml:space="preserve"> </w:t>
      </w:r>
      <w:r w:rsidR="0044425A" w:rsidRPr="008F63DB">
        <w:rPr>
          <w:rFonts w:ascii="Verdana" w:hAnsi="Verdana"/>
          <w:sz w:val="22"/>
          <w:szCs w:val="22"/>
        </w:rPr>
        <w:t xml:space="preserve">fra ejendomskontoret </w:t>
      </w:r>
      <w:r w:rsidR="00C87B72" w:rsidRPr="008F63DB">
        <w:rPr>
          <w:rFonts w:ascii="Verdana" w:hAnsi="Verdana"/>
          <w:sz w:val="22"/>
          <w:szCs w:val="22"/>
        </w:rPr>
        <w:t xml:space="preserve">og </w:t>
      </w:r>
      <w:r w:rsidR="0044425A" w:rsidRPr="008F63DB">
        <w:rPr>
          <w:rFonts w:ascii="Verdana" w:hAnsi="Verdana"/>
          <w:sz w:val="22"/>
          <w:szCs w:val="22"/>
        </w:rPr>
        <w:t>Brian Hemmingsen fra administrationen</w:t>
      </w:r>
      <w:r w:rsidR="00C87B72" w:rsidRPr="008F63DB">
        <w:rPr>
          <w:rFonts w:ascii="Verdana" w:hAnsi="Verdana"/>
          <w:sz w:val="22"/>
          <w:szCs w:val="22"/>
        </w:rPr>
        <w:t>.</w:t>
      </w:r>
    </w:p>
    <w:p w14:paraId="4EA56219" w14:textId="77777777" w:rsidR="00CE7BF8" w:rsidRPr="008F63DB" w:rsidRDefault="00CE7BF8" w:rsidP="00CE7BF8">
      <w:pPr>
        <w:rPr>
          <w:rFonts w:ascii="Verdana" w:hAnsi="Verdana"/>
          <w:b/>
          <w:sz w:val="22"/>
          <w:szCs w:val="22"/>
        </w:rPr>
      </w:pPr>
    </w:p>
    <w:p w14:paraId="7F5A717B" w14:textId="538C343B" w:rsidR="0044425A" w:rsidRPr="00FF7468" w:rsidRDefault="00CE7BF8" w:rsidP="0044425A">
      <w:pPr>
        <w:pBdr>
          <w:bottom w:val="single" w:sz="12" w:space="1" w:color="auto"/>
        </w:pBdr>
        <w:tabs>
          <w:tab w:val="left" w:pos="1418"/>
        </w:tabs>
        <w:rPr>
          <w:rFonts w:ascii="Verdana" w:hAnsi="Verdana"/>
          <w:bCs/>
          <w:sz w:val="22"/>
          <w:szCs w:val="22"/>
        </w:rPr>
      </w:pPr>
      <w:r w:rsidRPr="008F63DB">
        <w:rPr>
          <w:rFonts w:ascii="Verdana" w:hAnsi="Verdana"/>
          <w:b/>
          <w:sz w:val="22"/>
          <w:szCs w:val="22"/>
        </w:rPr>
        <w:t>Afbud:</w:t>
      </w:r>
      <w:r w:rsidR="00C87B72" w:rsidRPr="008F63DB">
        <w:rPr>
          <w:rFonts w:ascii="Verdana" w:hAnsi="Verdana"/>
          <w:b/>
          <w:sz w:val="22"/>
          <w:szCs w:val="22"/>
        </w:rPr>
        <w:t xml:space="preserve"> </w:t>
      </w:r>
      <w:r w:rsidR="001C0470" w:rsidRPr="00FF7468">
        <w:rPr>
          <w:rFonts w:ascii="Verdana" w:hAnsi="Verdana"/>
          <w:bCs/>
          <w:sz w:val="22"/>
          <w:szCs w:val="22"/>
        </w:rPr>
        <w:t>Ingen</w:t>
      </w:r>
    </w:p>
    <w:p w14:paraId="39B1426F" w14:textId="5ED7295B" w:rsidR="00CE7BF8" w:rsidRPr="008F63DB" w:rsidRDefault="00CE7BF8" w:rsidP="00CE7BF8">
      <w:pPr>
        <w:pBdr>
          <w:bottom w:val="single" w:sz="12" w:space="1" w:color="auto"/>
        </w:pBdr>
        <w:tabs>
          <w:tab w:val="left" w:pos="1418"/>
        </w:tabs>
        <w:rPr>
          <w:rFonts w:ascii="Verdana" w:hAnsi="Verdana"/>
          <w:b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 xml:space="preserve"> </w:t>
      </w:r>
    </w:p>
    <w:p w14:paraId="7AE28361" w14:textId="77777777" w:rsidR="0044425A" w:rsidRPr="008F63DB" w:rsidRDefault="0044425A" w:rsidP="00CE7BF8">
      <w:pPr>
        <w:rPr>
          <w:rFonts w:ascii="Verdana" w:hAnsi="Verdana"/>
          <w:b/>
          <w:sz w:val="22"/>
          <w:szCs w:val="22"/>
        </w:rPr>
      </w:pPr>
    </w:p>
    <w:p w14:paraId="3991638A" w14:textId="77777777" w:rsidR="00614B50" w:rsidRPr="008F63DB" w:rsidRDefault="00614B50" w:rsidP="00614B50">
      <w:pPr>
        <w:rPr>
          <w:rFonts w:ascii="Verdana" w:hAnsi="Verdana"/>
          <w:b/>
          <w:sz w:val="22"/>
          <w:szCs w:val="22"/>
        </w:rPr>
      </w:pPr>
      <w:r w:rsidRPr="008F63DB">
        <w:rPr>
          <w:rFonts w:ascii="Verdana" w:hAnsi="Verdana"/>
          <w:b/>
          <w:sz w:val="22"/>
          <w:szCs w:val="22"/>
        </w:rPr>
        <w:t>Dagsorden:</w:t>
      </w:r>
    </w:p>
    <w:p w14:paraId="19A4742F" w14:textId="77777777" w:rsidR="00614B50" w:rsidRPr="008F63DB" w:rsidRDefault="00614B50" w:rsidP="00614B50">
      <w:pPr>
        <w:rPr>
          <w:rFonts w:ascii="Verdana" w:hAnsi="Verdana"/>
          <w:b/>
          <w:sz w:val="22"/>
          <w:szCs w:val="22"/>
        </w:rPr>
      </w:pPr>
    </w:p>
    <w:p w14:paraId="3C621422" w14:textId="77777777" w:rsidR="000805C9" w:rsidRPr="008F63DB" w:rsidRDefault="000805C9" w:rsidP="000805C9">
      <w:pPr>
        <w:tabs>
          <w:tab w:val="left" w:pos="851"/>
          <w:tab w:val="left" w:pos="1560"/>
        </w:tabs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>1.</w:t>
      </w:r>
      <w:r w:rsidRPr="008F63DB">
        <w:rPr>
          <w:rFonts w:ascii="Verdana" w:hAnsi="Verdana"/>
          <w:b/>
          <w:sz w:val="22"/>
          <w:szCs w:val="22"/>
        </w:rPr>
        <w:tab/>
        <w:t>Meddelelser.</w:t>
      </w:r>
    </w:p>
    <w:p w14:paraId="763B400C" w14:textId="0D00B3BD" w:rsidR="001C0470" w:rsidRPr="008F63DB" w:rsidRDefault="001C0470" w:rsidP="001C0470">
      <w:pPr>
        <w:pStyle w:val="Listeafsnit"/>
        <w:tabs>
          <w:tab w:val="left" w:pos="851"/>
        </w:tabs>
        <w:ind w:left="851"/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 xml:space="preserve">Administrationen orienterede om, at der er indgået aftale med en ny hjemmesideleverandør, hvilket betyder at nuværende hjemmesiden får nyt design og nye funktioner pr. 1. januar 2026. </w:t>
      </w:r>
      <w:r w:rsidRPr="008F63DB">
        <w:rPr>
          <w:rFonts w:ascii="Verdana" w:hAnsi="Verdana"/>
          <w:sz w:val="22"/>
          <w:szCs w:val="22"/>
        </w:rPr>
        <w:br/>
      </w:r>
    </w:p>
    <w:p w14:paraId="733111D6" w14:textId="78D82FA3" w:rsidR="001C0470" w:rsidRPr="008F63DB" w:rsidRDefault="001C0470" w:rsidP="001C0470">
      <w:pPr>
        <w:pStyle w:val="Listeafsnit"/>
        <w:tabs>
          <w:tab w:val="left" w:pos="851"/>
        </w:tabs>
        <w:ind w:left="851"/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 xml:space="preserve">Organisationsbestyrelsen har </w:t>
      </w:r>
      <w:r w:rsidR="001F5DF9" w:rsidRPr="008F63DB">
        <w:rPr>
          <w:rFonts w:ascii="Verdana" w:hAnsi="Verdana"/>
          <w:sz w:val="22"/>
          <w:szCs w:val="22"/>
        </w:rPr>
        <w:t>vedtaget</w:t>
      </w:r>
      <w:r w:rsidRPr="008F63DB">
        <w:rPr>
          <w:rFonts w:ascii="Verdana" w:hAnsi="Verdana"/>
          <w:sz w:val="22"/>
          <w:szCs w:val="22"/>
        </w:rPr>
        <w:t xml:space="preserve"> nye målsætninger for at afdelingerne fremadrettet afsætter yderligere midler til planlagt og periodisk vedligehold. </w:t>
      </w:r>
      <w:r w:rsidR="00E4313C" w:rsidRPr="008F63DB">
        <w:rPr>
          <w:rFonts w:ascii="Verdana" w:hAnsi="Verdana"/>
          <w:sz w:val="22"/>
          <w:szCs w:val="22"/>
        </w:rPr>
        <w:t>Bilaget med målsætninger blev omdelt</w:t>
      </w:r>
      <w:r w:rsidR="00FF7468">
        <w:rPr>
          <w:rFonts w:ascii="Verdana" w:hAnsi="Verdana"/>
          <w:sz w:val="22"/>
          <w:szCs w:val="22"/>
        </w:rPr>
        <w:t>.</w:t>
      </w:r>
      <w:r w:rsidR="00E4313C" w:rsidRPr="008F63DB">
        <w:rPr>
          <w:rFonts w:ascii="Verdana" w:hAnsi="Verdana"/>
          <w:sz w:val="22"/>
          <w:szCs w:val="22"/>
        </w:rPr>
        <w:t xml:space="preserve"> </w:t>
      </w:r>
      <w:r w:rsidRPr="008F63DB">
        <w:rPr>
          <w:rFonts w:ascii="Verdana" w:hAnsi="Verdana"/>
          <w:sz w:val="22"/>
          <w:szCs w:val="22"/>
        </w:rPr>
        <w:t>Det</w:t>
      </w:r>
      <w:r w:rsidR="00FF7468">
        <w:rPr>
          <w:rFonts w:ascii="Verdana" w:hAnsi="Verdana"/>
          <w:sz w:val="22"/>
          <w:szCs w:val="22"/>
        </w:rPr>
        <w:t>te</w:t>
      </w:r>
      <w:r w:rsidRPr="008F63DB">
        <w:rPr>
          <w:rFonts w:ascii="Verdana" w:hAnsi="Verdana"/>
          <w:sz w:val="22"/>
          <w:szCs w:val="22"/>
        </w:rPr>
        <w:t xml:space="preserve"> betyder, at der skal tages højde for denne prioritering ved budgetlægningen. Afdelingens nuværende henlæggelsesbeløb udgør kr. 123 pr. m² og målsætningen </w:t>
      </w:r>
      <w:r w:rsidR="001F5DF9" w:rsidRPr="008F63DB">
        <w:rPr>
          <w:rFonts w:ascii="Verdana" w:hAnsi="Verdana"/>
          <w:sz w:val="22"/>
          <w:szCs w:val="22"/>
        </w:rPr>
        <w:t xml:space="preserve">for afdelingen </w:t>
      </w:r>
      <w:r w:rsidRPr="008F63DB">
        <w:rPr>
          <w:rFonts w:ascii="Verdana" w:hAnsi="Verdana"/>
          <w:sz w:val="22"/>
          <w:szCs w:val="22"/>
        </w:rPr>
        <w:t>udgør kr. 182 kr. pr m².</w:t>
      </w:r>
      <w:r w:rsidR="001F5DF9" w:rsidRPr="008F63DB">
        <w:rPr>
          <w:rFonts w:ascii="Verdana" w:hAnsi="Verdana"/>
          <w:sz w:val="22"/>
          <w:szCs w:val="22"/>
        </w:rPr>
        <w:t xml:space="preserve"> Der bør derfor afsættes yderligere kr. 90.000-180.00 årligt, for på sigt at opfylde målsætningen.</w:t>
      </w:r>
      <w:r w:rsidRPr="008F63DB">
        <w:rPr>
          <w:rFonts w:ascii="Verdana" w:hAnsi="Verdana"/>
          <w:sz w:val="22"/>
          <w:szCs w:val="22"/>
        </w:rPr>
        <w:t xml:space="preserve"> </w:t>
      </w:r>
    </w:p>
    <w:p w14:paraId="43347F64" w14:textId="44BCA54F" w:rsidR="0044425A" w:rsidRPr="008F63DB" w:rsidRDefault="0044425A" w:rsidP="0044425A">
      <w:pPr>
        <w:pStyle w:val="Listeafsnit"/>
        <w:tabs>
          <w:tab w:val="left" w:pos="851"/>
        </w:tabs>
        <w:ind w:left="851"/>
        <w:rPr>
          <w:rFonts w:ascii="Verdana" w:hAnsi="Verdana"/>
          <w:sz w:val="22"/>
          <w:szCs w:val="22"/>
        </w:rPr>
      </w:pPr>
    </w:p>
    <w:p w14:paraId="11B5EEE5" w14:textId="18098479" w:rsidR="001F5DF9" w:rsidRPr="008F63DB" w:rsidRDefault="001F5DF9" w:rsidP="00D05F2D">
      <w:pPr>
        <w:pStyle w:val="Listeafsnit"/>
        <w:tabs>
          <w:tab w:val="left" w:pos="851"/>
        </w:tabs>
        <w:ind w:left="851"/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 xml:space="preserve">Det er </w:t>
      </w:r>
      <w:r w:rsidR="00FF7468">
        <w:rPr>
          <w:rFonts w:ascii="Verdana" w:hAnsi="Verdana"/>
          <w:sz w:val="22"/>
          <w:szCs w:val="22"/>
        </w:rPr>
        <w:t xml:space="preserve">også </w:t>
      </w:r>
      <w:r w:rsidRPr="008F63DB">
        <w:rPr>
          <w:rFonts w:ascii="Verdana" w:hAnsi="Verdana"/>
          <w:sz w:val="22"/>
          <w:szCs w:val="22"/>
        </w:rPr>
        <w:t>besluttet, at et eksternt ingeniørfirma</w:t>
      </w:r>
      <w:r w:rsidR="00D05F2D" w:rsidRPr="008F63DB">
        <w:rPr>
          <w:rFonts w:ascii="Verdana" w:hAnsi="Verdana"/>
          <w:sz w:val="22"/>
          <w:szCs w:val="22"/>
        </w:rPr>
        <w:t>, sammen med ejendomskontoret og administrationen,</w:t>
      </w:r>
      <w:r w:rsidRPr="008F63DB">
        <w:rPr>
          <w:rFonts w:ascii="Verdana" w:hAnsi="Verdana"/>
          <w:sz w:val="22"/>
          <w:szCs w:val="22"/>
        </w:rPr>
        <w:t xml:space="preserve"> </w:t>
      </w:r>
      <w:r w:rsidR="00D05F2D" w:rsidRPr="008F63DB">
        <w:rPr>
          <w:rFonts w:ascii="Verdana" w:hAnsi="Verdana"/>
          <w:sz w:val="22"/>
          <w:szCs w:val="22"/>
        </w:rPr>
        <w:t xml:space="preserve">fremadrettet </w:t>
      </w:r>
      <w:r w:rsidRPr="008F63DB">
        <w:rPr>
          <w:rFonts w:ascii="Verdana" w:hAnsi="Verdana"/>
          <w:sz w:val="22"/>
          <w:szCs w:val="22"/>
        </w:rPr>
        <w:t xml:space="preserve">vil gennemgå og vedligeholde </w:t>
      </w:r>
      <w:r w:rsidR="00D05F2D" w:rsidRPr="008F63DB">
        <w:rPr>
          <w:rFonts w:ascii="Verdana" w:hAnsi="Verdana"/>
          <w:sz w:val="22"/>
          <w:szCs w:val="22"/>
        </w:rPr>
        <w:t>alle</w:t>
      </w:r>
      <w:r w:rsidRPr="008F63DB">
        <w:rPr>
          <w:rFonts w:ascii="Verdana" w:hAnsi="Verdana"/>
          <w:sz w:val="22"/>
          <w:szCs w:val="22"/>
        </w:rPr>
        <w:t xml:space="preserve"> afdelingernes vedligeholdelsesplaner</w:t>
      </w:r>
      <w:r w:rsidR="00D05F2D" w:rsidRPr="008F63DB">
        <w:rPr>
          <w:rFonts w:ascii="Verdana" w:hAnsi="Verdana"/>
          <w:sz w:val="22"/>
          <w:szCs w:val="22"/>
        </w:rPr>
        <w:t xml:space="preserve">. Dette for at sikre </w:t>
      </w:r>
      <w:r w:rsidRPr="008F63DB">
        <w:rPr>
          <w:rFonts w:ascii="Verdana" w:hAnsi="Verdana"/>
          <w:sz w:val="22"/>
          <w:szCs w:val="22"/>
        </w:rPr>
        <w:t xml:space="preserve">at </w:t>
      </w:r>
      <w:r w:rsidR="00D05F2D" w:rsidRPr="008F63DB">
        <w:rPr>
          <w:rFonts w:ascii="Verdana" w:hAnsi="Verdana"/>
          <w:sz w:val="22"/>
          <w:szCs w:val="22"/>
        </w:rPr>
        <w:t xml:space="preserve">alt </w:t>
      </w:r>
      <w:r w:rsidRPr="008F63DB">
        <w:rPr>
          <w:rFonts w:ascii="Verdana" w:hAnsi="Verdana"/>
          <w:sz w:val="22"/>
          <w:szCs w:val="22"/>
        </w:rPr>
        <w:t xml:space="preserve">nødvendigt vedligeholdelsesarbejde indskrives og ajourføres. </w:t>
      </w:r>
    </w:p>
    <w:p w14:paraId="3EDF951F" w14:textId="77777777" w:rsidR="001F5DF9" w:rsidRPr="008F63DB" w:rsidRDefault="001F5DF9" w:rsidP="0044425A">
      <w:pPr>
        <w:pStyle w:val="Listeafsnit"/>
        <w:tabs>
          <w:tab w:val="left" w:pos="851"/>
        </w:tabs>
        <w:ind w:left="851"/>
        <w:rPr>
          <w:rFonts w:ascii="Verdana" w:hAnsi="Verdana"/>
          <w:sz w:val="22"/>
          <w:szCs w:val="22"/>
        </w:rPr>
      </w:pPr>
    </w:p>
    <w:p w14:paraId="1D52DFE6" w14:textId="0E25DDB0" w:rsidR="00A63ED9" w:rsidRPr="008F63DB" w:rsidRDefault="001F5DF9" w:rsidP="00A63ED9">
      <w:pPr>
        <w:pStyle w:val="Listeafsnit"/>
        <w:tabs>
          <w:tab w:val="left" w:pos="851"/>
        </w:tabs>
        <w:ind w:left="851"/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>Organisationsbestyrelsen</w:t>
      </w:r>
      <w:r w:rsidR="009D2AA2" w:rsidRPr="008F63DB">
        <w:rPr>
          <w:rFonts w:ascii="Verdana" w:hAnsi="Verdana"/>
          <w:sz w:val="22"/>
          <w:szCs w:val="22"/>
        </w:rPr>
        <w:t xml:space="preserve"> har </w:t>
      </w:r>
      <w:r w:rsidR="00FF7468">
        <w:rPr>
          <w:rFonts w:ascii="Verdana" w:hAnsi="Verdana"/>
          <w:sz w:val="22"/>
          <w:szCs w:val="22"/>
        </w:rPr>
        <w:t xml:space="preserve">desuden </w:t>
      </w:r>
      <w:r w:rsidR="00E4313C" w:rsidRPr="008F63DB">
        <w:rPr>
          <w:rFonts w:ascii="Verdana" w:hAnsi="Verdana"/>
          <w:sz w:val="22"/>
          <w:szCs w:val="22"/>
        </w:rPr>
        <w:t>besluttet</w:t>
      </w:r>
      <w:r w:rsidR="009D2AA2" w:rsidRPr="008F63DB">
        <w:rPr>
          <w:rFonts w:ascii="Verdana" w:hAnsi="Verdana"/>
          <w:sz w:val="22"/>
          <w:szCs w:val="22"/>
        </w:rPr>
        <w:t xml:space="preserve"> at </w:t>
      </w:r>
      <w:r w:rsidR="00552EAC" w:rsidRPr="008F63DB">
        <w:rPr>
          <w:rFonts w:ascii="Verdana" w:hAnsi="Verdana"/>
          <w:sz w:val="22"/>
          <w:szCs w:val="22"/>
        </w:rPr>
        <w:t xml:space="preserve">entrere med et eksternt </w:t>
      </w:r>
      <w:r w:rsidR="00EE1EFC" w:rsidRPr="008F63DB">
        <w:rPr>
          <w:rFonts w:ascii="Verdana" w:hAnsi="Verdana"/>
          <w:sz w:val="22"/>
          <w:szCs w:val="22"/>
        </w:rPr>
        <w:t xml:space="preserve">konsulentfirma </w:t>
      </w:r>
      <w:r w:rsidR="00AA78DF" w:rsidRPr="008F63DB">
        <w:rPr>
          <w:rFonts w:ascii="Verdana" w:hAnsi="Verdana"/>
          <w:sz w:val="22"/>
          <w:szCs w:val="22"/>
        </w:rPr>
        <w:t>”Habitats”</w:t>
      </w:r>
      <w:r w:rsidR="00E4313C" w:rsidRPr="008F63DB">
        <w:rPr>
          <w:rFonts w:ascii="Verdana" w:hAnsi="Verdana"/>
          <w:sz w:val="22"/>
          <w:szCs w:val="22"/>
        </w:rPr>
        <w:t>,</w:t>
      </w:r>
      <w:r w:rsidR="00AA78DF" w:rsidRPr="008F63DB">
        <w:rPr>
          <w:rFonts w:ascii="Verdana" w:hAnsi="Verdana"/>
          <w:sz w:val="22"/>
          <w:szCs w:val="22"/>
        </w:rPr>
        <w:t xml:space="preserve"> </w:t>
      </w:r>
      <w:r w:rsidR="004D4B37" w:rsidRPr="008F63DB">
        <w:rPr>
          <w:rFonts w:ascii="Verdana" w:hAnsi="Verdana"/>
          <w:sz w:val="22"/>
          <w:szCs w:val="22"/>
        </w:rPr>
        <w:t xml:space="preserve">til </w:t>
      </w:r>
      <w:r w:rsidR="00EE1EFC" w:rsidRPr="008F63DB">
        <w:rPr>
          <w:rFonts w:ascii="Verdana" w:hAnsi="Verdana"/>
          <w:sz w:val="22"/>
          <w:szCs w:val="22"/>
        </w:rPr>
        <w:t xml:space="preserve">at </w:t>
      </w:r>
      <w:r w:rsidR="00AA78DF" w:rsidRPr="008F63DB">
        <w:rPr>
          <w:rFonts w:ascii="Verdana" w:hAnsi="Verdana"/>
          <w:sz w:val="22"/>
          <w:szCs w:val="22"/>
        </w:rPr>
        <w:t>udarbejde en analyse af afdelingernes nuværende biodiversitet</w:t>
      </w:r>
      <w:r w:rsidR="00E4313C" w:rsidRPr="008F63DB">
        <w:rPr>
          <w:rFonts w:ascii="Verdana" w:hAnsi="Verdana"/>
          <w:sz w:val="22"/>
          <w:szCs w:val="22"/>
        </w:rPr>
        <w:t xml:space="preserve">. </w:t>
      </w:r>
      <w:r w:rsidR="00FF7468">
        <w:rPr>
          <w:rFonts w:ascii="Verdana" w:hAnsi="Verdana"/>
          <w:sz w:val="22"/>
          <w:szCs w:val="22"/>
        </w:rPr>
        <w:t xml:space="preserve">Rapporten </w:t>
      </w:r>
      <w:r w:rsidR="00E4313C" w:rsidRPr="008F63DB">
        <w:rPr>
          <w:rFonts w:ascii="Verdana" w:hAnsi="Verdana"/>
          <w:sz w:val="22"/>
          <w:szCs w:val="22"/>
        </w:rPr>
        <w:t xml:space="preserve">vil </w:t>
      </w:r>
      <w:r w:rsidR="00AA78DF" w:rsidRPr="008F63DB">
        <w:rPr>
          <w:rFonts w:ascii="Verdana" w:hAnsi="Verdana"/>
          <w:sz w:val="22"/>
          <w:szCs w:val="22"/>
        </w:rPr>
        <w:t xml:space="preserve">komme med </w:t>
      </w:r>
      <w:r w:rsidR="00B162C9" w:rsidRPr="008F63DB">
        <w:rPr>
          <w:rFonts w:ascii="Verdana" w:hAnsi="Verdana"/>
          <w:sz w:val="22"/>
          <w:szCs w:val="22"/>
        </w:rPr>
        <w:t xml:space="preserve">anbefalinger og inspiration til fremtidige tiltag. </w:t>
      </w:r>
      <w:r w:rsidR="00AA78DF" w:rsidRPr="008F63DB">
        <w:rPr>
          <w:rFonts w:ascii="Verdana" w:hAnsi="Verdana"/>
          <w:sz w:val="22"/>
          <w:szCs w:val="22"/>
        </w:rPr>
        <w:t xml:space="preserve">Bestyrelsen og driften vil blive kontaktet når arealerne skal gennemgås. </w:t>
      </w:r>
    </w:p>
    <w:p w14:paraId="47804557" w14:textId="77777777" w:rsidR="00A63ED9" w:rsidRPr="008F63DB" w:rsidRDefault="00A63ED9" w:rsidP="00A63ED9">
      <w:pPr>
        <w:pStyle w:val="Listeafsnit"/>
        <w:tabs>
          <w:tab w:val="left" w:pos="851"/>
        </w:tabs>
        <w:ind w:left="851"/>
        <w:rPr>
          <w:rFonts w:ascii="Verdana" w:hAnsi="Verdana"/>
          <w:sz w:val="22"/>
          <w:szCs w:val="22"/>
        </w:rPr>
      </w:pPr>
    </w:p>
    <w:p w14:paraId="1DB90142" w14:textId="5C8F6E3C" w:rsidR="00A63ED9" w:rsidRPr="008F63DB" w:rsidRDefault="00A63ED9" w:rsidP="00A63ED9">
      <w:pPr>
        <w:pStyle w:val="Listeafsnit"/>
        <w:tabs>
          <w:tab w:val="left" w:pos="851"/>
        </w:tabs>
        <w:ind w:left="851"/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>Formanden meddelte at referater fra bestyrelsesmøder, fremadrettet hænges op i glasopslagstavlen foran beboerhuset.</w:t>
      </w:r>
    </w:p>
    <w:p w14:paraId="06CD7F35" w14:textId="3FA1D313" w:rsidR="00082779" w:rsidRPr="008F63DB" w:rsidRDefault="00A63ED9" w:rsidP="000805C9">
      <w:pPr>
        <w:tabs>
          <w:tab w:val="left" w:pos="851"/>
        </w:tabs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lastRenderedPageBreak/>
        <w:tab/>
      </w:r>
    </w:p>
    <w:p w14:paraId="55E962E4" w14:textId="67066FCD" w:rsidR="000805C9" w:rsidRPr="008F63DB" w:rsidRDefault="000805C9" w:rsidP="000805C9">
      <w:pPr>
        <w:tabs>
          <w:tab w:val="left" w:pos="851"/>
        </w:tabs>
        <w:rPr>
          <w:rFonts w:ascii="Verdana" w:hAnsi="Verdana"/>
          <w:b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>2.</w:t>
      </w:r>
      <w:r w:rsidRPr="008F63DB">
        <w:rPr>
          <w:rFonts w:ascii="Verdana" w:hAnsi="Verdana"/>
          <w:sz w:val="22"/>
          <w:szCs w:val="22"/>
        </w:rPr>
        <w:tab/>
      </w:r>
      <w:r w:rsidRPr="008F63DB">
        <w:rPr>
          <w:rFonts w:ascii="Verdana" w:hAnsi="Verdana"/>
          <w:b/>
          <w:sz w:val="22"/>
          <w:szCs w:val="22"/>
        </w:rPr>
        <w:t>Regnskab 202</w:t>
      </w:r>
      <w:r w:rsidR="00E4313C" w:rsidRPr="008F63DB">
        <w:rPr>
          <w:rFonts w:ascii="Verdana" w:hAnsi="Verdana"/>
          <w:b/>
          <w:sz w:val="22"/>
          <w:szCs w:val="22"/>
        </w:rPr>
        <w:t>4</w:t>
      </w:r>
      <w:r w:rsidRPr="008F63DB">
        <w:rPr>
          <w:rFonts w:ascii="Verdana" w:hAnsi="Verdana"/>
          <w:b/>
          <w:sz w:val="22"/>
          <w:szCs w:val="22"/>
        </w:rPr>
        <w:t>.</w:t>
      </w:r>
    </w:p>
    <w:p w14:paraId="452C7452" w14:textId="086F5665" w:rsidR="003207BD" w:rsidRPr="008F63DB" w:rsidRDefault="00D55BFD" w:rsidP="00E4313C">
      <w:pPr>
        <w:tabs>
          <w:tab w:val="left" w:pos="851"/>
        </w:tabs>
        <w:ind w:left="851"/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 xml:space="preserve">Regnskabet gennemgået og godkendt med udgifter på kr. </w:t>
      </w:r>
      <w:r w:rsidR="00082779" w:rsidRPr="008F63DB">
        <w:rPr>
          <w:rFonts w:ascii="Verdana" w:hAnsi="Verdana"/>
          <w:sz w:val="22"/>
          <w:szCs w:val="22"/>
        </w:rPr>
        <w:t>9.</w:t>
      </w:r>
      <w:r w:rsidR="00E4313C" w:rsidRPr="008F63DB">
        <w:rPr>
          <w:rFonts w:ascii="Verdana" w:hAnsi="Verdana"/>
          <w:sz w:val="22"/>
          <w:szCs w:val="22"/>
        </w:rPr>
        <w:t>743</w:t>
      </w:r>
      <w:r w:rsidR="0039366E" w:rsidRPr="008F63DB">
        <w:rPr>
          <w:rFonts w:ascii="Verdana" w:hAnsi="Verdana"/>
          <w:sz w:val="22"/>
          <w:szCs w:val="22"/>
        </w:rPr>
        <w:t>.</w:t>
      </w:r>
      <w:r w:rsidR="00E4313C" w:rsidRPr="008F63DB">
        <w:rPr>
          <w:rFonts w:ascii="Verdana" w:hAnsi="Verdana"/>
          <w:sz w:val="22"/>
          <w:szCs w:val="22"/>
        </w:rPr>
        <w:t>149</w:t>
      </w:r>
      <w:r w:rsidR="00FF7468">
        <w:rPr>
          <w:rFonts w:ascii="Verdana" w:hAnsi="Verdana"/>
          <w:sz w:val="22"/>
          <w:szCs w:val="22"/>
        </w:rPr>
        <w:t>,</w:t>
      </w:r>
      <w:r w:rsidRPr="008F63DB">
        <w:rPr>
          <w:rFonts w:ascii="Verdana" w:hAnsi="Verdana"/>
          <w:sz w:val="22"/>
          <w:szCs w:val="22"/>
        </w:rPr>
        <w:t xml:space="preserve"> heri </w:t>
      </w:r>
      <w:r w:rsidR="00FF7468">
        <w:rPr>
          <w:rFonts w:ascii="Verdana" w:hAnsi="Verdana"/>
          <w:sz w:val="22"/>
          <w:szCs w:val="22"/>
        </w:rPr>
        <w:t xml:space="preserve">et </w:t>
      </w:r>
      <w:r w:rsidRPr="008F63DB">
        <w:rPr>
          <w:rFonts w:ascii="Verdana" w:hAnsi="Verdana"/>
          <w:sz w:val="22"/>
          <w:szCs w:val="22"/>
        </w:rPr>
        <w:t xml:space="preserve">overskud på kr. </w:t>
      </w:r>
      <w:r w:rsidR="00E4313C" w:rsidRPr="008F63DB">
        <w:rPr>
          <w:rFonts w:ascii="Verdana" w:hAnsi="Verdana"/>
          <w:sz w:val="22"/>
          <w:szCs w:val="22"/>
        </w:rPr>
        <w:t>75</w:t>
      </w:r>
      <w:r w:rsidR="0039366E" w:rsidRPr="008F63DB">
        <w:rPr>
          <w:rFonts w:ascii="Verdana" w:hAnsi="Verdana"/>
          <w:sz w:val="22"/>
          <w:szCs w:val="22"/>
        </w:rPr>
        <w:t>.</w:t>
      </w:r>
      <w:r w:rsidR="00E4313C" w:rsidRPr="008F63DB">
        <w:rPr>
          <w:rFonts w:ascii="Verdana" w:hAnsi="Verdana"/>
          <w:sz w:val="22"/>
          <w:szCs w:val="22"/>
        </w:rPr>
        <w:t>154</w:t>
      </w:r>
      <w:r w:rsidRPr="008F63DB">
        <w:rPr>
          <w:rFonts w:ascii="Verdana" w:hAnsi="Verdana"/>
          <w:sz w:val="22"/>
          <w:szCs w:val="22"/>
        </w:rPr>
        <w:t xml:space="preserve">, som </w:t>
      </w:r>
      <w:r w:rsidR="00E4313C" w:rsidRPr="008F63DB">
        <w:rPr>
          <w:rFonts w:ascii="Verdana" w:hAnsi="Verdana"/>
          <w:sz w:val="22"/>
          <w:szCs w:val="22"/>
        </w:rPr>
        <w:t>overføres til afdelingens resultatkonto</w:t>
      </w:r>
      <w:r w:rsidR="00082779" w:rsidRPr="008F63DB">
        <w:rPr>
          <w:rFonts w:ascii="Verdana" w:hAnsi="Verdana"/>
          <w:sz w:val="22"/>
          <w:szCs w:val="22"/>
        </w:rPr>
        <w:t xml:space="preserve">. </w:t>
      </w:r>
      <w:r w:rsidR="009B10C1" w:rsidRPr="008F63DB">
        <w:rPr>
          <w:rFonts w:ascii="Verdana" w:hAnsi="Verdana"/>
          <w:sz w:val="22"/>
          <w:szCs w:val="22"/>
        </w:rPr>
        <w:br/>
      </w:r>
    </w:p>
    <w:p w14:paraId="3598DDF4" w14:textId="036E861A" w:rsidR="00BD63D0" w:rsidRPr="008F63DB" w:rsidRDefault="00E4313C" w:rsidP="00E4313C">
      <w:pPr>
        <w:tabs>
          <w:tab w:val="left" w:pos="851"/>
        </w:tabs>
        <w:ind w:left="851"/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 xml:space="preserve">Der blev spurgt til hvordan personaleudgifterne blev fordelt og de fordeles </w:t>
      </w:r>
      <w:r w:rsidR="00BD63D0" w:rsidRPr="008F63DB">
        <w:rPr>
          <w:rFonts w:ascii="Verdana" w:hAnsi="Verdana"/>
          <w:sz w:val="22"/>
          <w:szCs w:val="22"/>
        </w:rPr>
        <w:t>samlet ud for antallet af boliger</w:t>
      </w:r>
      <w:r w:rsidR="0021068C">
        <w:rPr>
          <w:rFonts w:ascii="Verdana" w:hAnsi="Verdana"/>
          <w:sz w:val="22"/>
          <w:szCs w:val="22"/>
        </w:rPr>
        <w:t xml:space="preserve"> i hele driftsområdet</w:t>
      </w:r>
      <w:r w:rsidRPr="008F63DB">
        <w:rPr>
          <w:rFonts w:ascii="Verdana" w:hAnsi="Verdana"/>
          <w:sz w:val="22"/>
          <w:szCs w:val="22"/>
        </w:rPr>
        <w:t xml:space="preserve">: </w:t>
      </w:r>
      <w:r w:rsidRPr="008F63DB">
        <w:rPr>
          <w:rFonts w:ascii="Verdana" w:hAnsi="Verdana"/>
          <w:sz w:val="22"/>
          <w:szCs w:val="22"/>
        </w:rPr>
        <w:br/>
      </w:r>
      <w:r w:rsidRPr="008F63DB">
        <w:rPr>
          <w:rFonts w:ascii="Verdana" w:hAnsi="Verdana"/>
          <w:sz w:val="22"/>
          <w:szCs w:val="22"/>
        </w:rPr>
        <w:br/>
        <w:t>7</w:t>
      </w:r>
      <w:r w:rsidR="0021068C">
        <w:rPr>
          <w:rFonts w:ascii="Verdana" w:hAnsi="Verdana"/>
          <w:sz w:val="22"/>
          <w:szCs w:val="22"/>
        </w:rPr>
        <w:t xml:space="preserve"> </w:t>
      </w:r>
      <w:r w:rsidRPr="008F63DB">
        <w:rPr>
          <w:rFonts w:ascii="Verdana" w:hAnsi="Verdana"/>
          <w:sz w:val="22"/>
          <w:szCs w:val="22"/>
        </w:rPr>
        <w:t>-</w:t>
      </w:r>
      <w:r w:rsidR="0021068C">
        <w:rPr>
          <w:rFonts w:ascii="Verdana" w:hAnsi="Verdana"/>
          <w:sz w:val="22"/>
          <w:szCs w:val="22"/>
        </w:rPr>
        <w:t xml:space="preserve"> </w:t>
      </w:r>
      <w:r w:rsidRPr="008F63DB">
        <w:rPr>
          <w:rFonts w:ascii="Verdana" w:hAnsi="Verdana"/>
          <w:sz w:val="22"/>
          <w:szCs w:val="22"/>
        </w:rPr>
        <w:t xml:space="preserve">Elkærparken, 31,06%, </w:t>
      </w:r>
      <w:r w:rsidR="0021068C">
        <w:rPr>
          <w:rFonts w:ascii="Verdana" w:hAnsi="Verdana"/>
          <w:sz w:val="22"/>
          <w:szCs w:val="22"/>
        </w:rPr>
        <w:br/>
      </w:r>
      <w:r w:rsidRPr="008F63DB">
        <w:rPr>
          <w:rFonts w:ascii="Verdana" w:hAnsi="Verdana"/>
          <w:sz w:val="22"/>
          <w:szCs w:val="22"/>
        </w:rPr>
        <w:t>9</w:t>
      </w:r>
      <w:r w:rsidR="0021068C">
        <w:rPr>
          <w:rFonts w:ascii="Verdana" w:hAnsi="Verdana"/>
          <w:sz w:val="22"/>
          <w:szCs w:val="22"/>
        </w:rPr>
        <w:t xml:space="preserve"> - </w:t>
      </w:r>
      <w:r w:rsidRPr="008F63DB">
        <w:rPr>
          <w:rFonts w:ascii="Verdana" w:hAnsi="Verdana"/>
          <w:sz w:val="22"/>
          <w:szCs w:val="22"/>
        </w:rPr>
        <w:t>Eghøj</w:t>
      </w:r>
      <w:r w:rsidR="00FF7468">
        <w:rPr>
          <w:rFonts w:ascii="Verdana" w:hAnsi="Verdana"/>
          <w:sz w:val="22"/>
          <w:szCs w:val="22"/>
        </w:rPr>
        <w:t>,</w:t>
      </w:r>
      <w:r w:rsidRPr="008F63DB">
        <w:rPr>
          <w:rFonts w:ascii="Verdana" w:hAnsi="Verdana"/>
          <w:sz w:val="22"/>
          <w:szCs w:val="22"/>
        </w:rPr>
        <w:t xml:space="preserve"> 24,88% </w:t>
      </w:r>
      <w:r w:rsidR="0021068C">
        <w:rPr>
          <w:rFonts w:ascii="Verdana" w:hAnsi="Verdana"/>
          <w:sz w:val="22"/>
          <w:szCs w:val="22"/>
        </w:rPr>
        <w:br/>
      </w:r>
      <w:r w:rsidRPr="008F63DB">
        <w:rPr>
          <w:rFonts w:ascii="Verdana" w:hAnsi="Verdana"/>
          <w:sz w:val="22"/>
          <w:szCs w:val="22"/>
        </w:rPr>
        <w:t>19</w:t>
      </w:r>
      <w:r w:rsidR="0021068C">
        <w:rPr>
          <w:rFonts w:ascii="Verdana" w:hAnsi="Verdana"/>
          <w:sz w:val="22"/>
          <w:szCs w:val="22"/>
        </w:rPr>
        <w:t xml:space="preserve"> </w:t>
      </w:r>
      <w:r w:rsidRPr="008F63DB">
        <w:rPr>
          <w:rFonts w:ascii="Verdana" w:hAnsi="Verdana"/>
          <w:sz w:val="22"/>
          <w:szCs w:val="22"/>
        </w:rPr>
        <w:t>-</w:t>
      </w:r>
      <w:r w:rsidR="0021068C">
        <w:rPr>
          <w:rFonts w:ascii="Verdana" w:hAnsi="Verdana"/>
          <w:sz w:val="22"/>
          <w:szCs w:val="22"/>
        </w:rPr>
        <w:t xml:space="preserve"> </w:t>
      </w:r>
      <w:r w:rsidRPr="008F63DB">
        <w:rPr>
          <w:rFonts w:ascii="Verdana" w:hAnsi="Verdana"/>
          <w:sz w:val="22"/>
          <w:szCs w:val="22"/>
        </w:rPr>
        <w:t xml:space="preserve">Tinggårdsvænget 7,77%, </w:t>
      </w:r>
      <w:r w:rsidR="0021068C">
        <w:rPr>
          <w:rFonts w:ascii="Verdana" w:hAnsi="Verdana"/>
          <w:sz w:val="22"/>
          <w:szCs w:val="22"/>
        </w:rPr>
        <w:br/>
        <w:t xml:space="preserve">20 - </w:t>
      </w:r>
      <w:proofErr w:type="spellStart"/>
      <w:r w:rsidRPr="008F63DB">
        <w:rPr>
          <w:rFonts w:ascii="Verdana" w:hAnsi="Verdana"/>
          <w:sz w:val="22"/>
          <w:szCs w:val="22"/>
        </w:rPr>
        <w:t>Byagerparken</w:t>
      </w:r>
      <w:proofErr w:type="spellEnd"/>
      <w:r w:rsidRPr="008F63DB">
        <w:rPr>
          <w:rFonts w:ascii="Verdana" w:hAnsi="Verdana"/>
          <w:sz w:val="22"/>
          <w:szCs w:val="22"/>
        </w:rPr>
        <w:t xml:space="preserve"> 14,2%, </w:t>
      </w:r>
      <w:r w:rsidR="0021068C">
        <w:rPr>
          <w:rFonts w:ascii="Verdana" w:hAnsi="Verdana"/>
          <w:sz w:val="22"/>
          <w:szCs w:val="22"/>
        </w:rPr>
        <w:br/>
      </w:r>
      <w:r w:rsidRPr="008F63DB">
        <w:rPr>
          <w:rFonts w:ascii="Verdana" w:hAnsi="Verdana"/>
          <w:sz w:val="22"/>
          <w:szCs w:val="22"/>
        </w:rPr>
        <w:t>28</w:t>
      </w:r>
      <w:r w:rsidR="0021068C">
        <w:rPr>
          <w:rFonts w:ascii="Verdana" w:hAnsi="Verdana"/>
          <w:sz w:val="22"/>
          <w:szCs w:val="22"/>
        </w:rPr>
        <w:t xml:space="preserve"> </w:t>
      </w:r>
      <w:r w:rsidRPr="008F63DB">
        <w:rPr>
          <w:rFonts w:ascii="Verdana" w:hAnsi="Verdana"/>
          <w:sz w:val="22"/>
          <w:szCs w:val="22"/>
        </w:rPr>
        <w:t>-</w:t>
      </w:r>
      <w:r w:rsidR="0021068C">
        <w:rPr>
          <w:rFonts w:ascii="Verdana" w:hAnsi="Verdana"/>
          <w:sz w:val="22"/>
          <w:szCs w:val="22"/>
        </w:rPr>
        <w:t xml:space="preserve"> </w:t>
      </w:r>
      <w:proofErr w:type="spellStart"/>
      <w:r w:rsidRPr="008F63DB">
        <w:rPr>
          <w:rFonts w:ascii="Verdana" w:hAnsi="Verdana"/>
          <w:sz w:val="22"/>
          <w:szCs w:val="22"/>
        </w:rPr>
        <w:t>Fjællestien</w:t>
      </w:r>
      <w:proofErr w:type="spellEnd"/>
      <w:r w:rsidRPr="008F63DB">
        <w:rPr>
          <w:rFonts w:ascii="Verdana" w:hAnsi="Verdana"/>
          <w:sz w:val="22"/>
          <w:szCs w:val="22"/>
        </w:rPr>
        <w:t xml:space="preserve"> 2,91%, </w:t>
      </w:r>
      <w:r w:rsidR="0021068C">
        <w:rPr>
          <w:rFonts w:ascii="Verdana" w:hAnsi="Verdana"/>
          <w:sz w:val="22"/>
          <w:szCs w:val="22"/>
        </w:rPr>
        <w:br/>
      </w:r>
      <w:r w:rsidRPr="008F63DB">
        <w:rPr>
          <w:rFonts w:ascii="Verdana" w:hAnsi="Verdana"/>
          <w:sz w:val="22"/>
          <w:szCs w:val="22"/>
        </w:rPr>
        <w:t>51</w:t>
      </w:r>
      <w:r w:rsidR="0021068C">
        <w:rPr>
          <w:rFonts w:ascii="Verdana" w:hAnsi="Verdana"/>
          <w:sz w:val="22"/>
          <w:szCs w:val="22"/>
        </w:rPr>
        <w:t xml:space="preserve"> </w:t>
      </w:r>
      <w:r w:rsidR="00FF7468">
        <w:rPr>
          <w:rFonts w:ascii="Verdana" w:hAnsi="Verdana"/>
          <w:sz w:val="22"/>
          <w:szCs w:val="22"/>
        </w:rPr>
        <w:t>-</w:t>
      </w:r>
      <w:r w:rsidR="0021068C">
        <w:rPr>
          <w:rFonts w:ascii="Verdana" w:hAnsi="Verdana"/>
          <w:sz w:val="22"/>
          <w:szCs w:val="22"/>
        </w:rPr>
        <w:t xml:space="preserve"> </w:t>
      </w:r>
      <w:r w:rsidRPr="008F63DB">
        <w:rPr>
          <w:rFonts w:ascii="Verdana" w:hAnsi="Verdana"/>
          <w:sz w:val="22"/>
          <w:szCs w:val="22"/>
        </w:rPr>
        <w:t xml:space="preserve">Møllehøj (boligdelen) 15,78% og </w:t>
      </w:r>
      <w:r w:rsidR="0021068C">
        <w:rPr>
          <w:rFonts w:ascii="Verdana" w:hAnsi="Verdana"/>
          <w:sz w:val="22"/>
          <w:szCs w:val="22"/>
        </w:rPr>
        <w:br/>
      </w:r>
      <w:r w:rsidRPr="008F63DB">
        <w:rPr>
          <w:rFonts w:ascii="Verdana" w:hAnsi="Verdana"/>
          <w:sz w:val="22"/>
          <w:szCs w:val="22"/>
        </w:rPr>
        <w:t>52</w:t>
      </w:r>
      <w:r w:rsidR="0021068C">
        <w:rPr>
          <w:rFonts w:ascii="Verdana" w:hAnsi="Verdana"/>
          <w:sz w:val="22"/>
          <w:szCs w:val="22"/>
        </w:rPr>
        <w:t xml:space="preserve"> - </w:t>
      </w:r>
      <w:r w:rsidRPr="008F63DB">
        <w:rPr>
          <w:rFonts w:ascii="Verdana" w:hAnsi="Verdana"/>
          <w:sz w:val="22"/>
          <w:szCs w:val="22"/>
        </w:rPr>
        <w:t>Møllehøj (centerdelen) 3,4%</w:t>
      </w:r>
      <w:r w:rsidR="00BD63D0" w:rsidRPr="008F63DB">
        <w:rPr>
          <w:rFonts w:ascii="Verdana" w:hAnsi="Verdana"/>
          <w:sz w:val="22"/>
          <w:szCs w:val="22"/>
        </w:rPr>
        <w:t xml:space="preserve">. </w:t>
      </w:r>
    </w:p>
    <w:p w14:paraId="0661A4DF" w14:textId="77777777" w:rsidR="005E7B63" w:rsidRPr="008F63DB" w:rsidRDefault="005E7B63" w:rsidP="000805C9">
      <w:pPr>
        <w:tabs>
          <w:tab w:val="left" w:pos="851"/>
        </w:tabs>
        <w:rPr>
          <w:rFonts w:ascii="Verdana" w:hAnsi="Verdana"/>
          <w:sz w:val="22"/>
          <w:szCs w:val="22"/>
        </w:rPr>
      </w:pPr>
    </w:p>
    <w:p w14:paraId="5EC81E99" w14:textId="77777777" w:rsidR="00BD63D0" w:rsidRPr="008F63DB" w:rsidRDefault="00BD63D0" w:rsidP="000805C9">
      <w:pPr>
        <w:tabs>
          <w:tab w:val="left" w:pos="851"/>
        </w:tabs>
        <w:rPr>
          <w:rFonts w:ascii="Verdana" w:hAnsi="Verdana"/>
          <w:sz w:val="22"/>
          <w:szCs w:val="22"/>
        </w:rPr>
      </w:pPr>
    </w:p>
    <w:p w14:paraId="540C2792" w14:textId="77777777" w:rsidR="000805C9" w:rsidRPr="008F63DB" w:rsidRDefault="000805C9" w:rsidP="000805C9">
      <w:pPr>
        <w:tabs>
          <w:tab w:val="left" w:pos="851"/>
          <w:tab w:val="left" w:pos="1276"/>
        </w:tabs>
        <w:rPr>
          <w:rFonts w:ascii="Verdana" w:hAnsi="Verdana"/>
          <w:b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>3.</w:t>
      </w:r>
      <w:r w:rsidRPr="008F63DB">
        <w:rPr>
          <w:rFonts w:ascii="Verdana" w:hAnsi="Verdana"/>
          <w:sz w:val="22"/>
          <w:szCs w:val="22"/>
        </w:rPr>
        <w:tab/>
      </w:r>
      <w:r w:rsidRPr="008F63DB">
        <w:rPr>
          <w:rFonts w:ascii="Verdana" w:hAnsi="Verdana"/>
          <w:b/>
          <w:sz w:val="22"/>
          <w:szCs w:val="22"/>
        </w:rPr>
        <w:t>Budget</w:t>
      </w:r>
    </w:p>
    <w:p w14:paraId="0F7CF241" w14:textId="03D41C83" w:rsidR="0039366E" w:rsidRPr="008F63DB" w:rsidRDefault="000805C9" w:rsidP="000805C9">
      <w:pPr>
        <w:tabs>
          <w:tab w:val="left" w:pos="851"/>
          <w:tab w:val="left" w:pos="1276"/>
        </w:tabs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ab/>
        <w:t>a.</w:t>
      </w:r>
      <w:r w:rsidRPr="008F63DB">
        <w:rPr>
          <w:rFonts w:ascii="Verdana" w:hAnsi="Verdana"/>
          <w:sz w:val="22"/>
          <w:szCs w:val="22"/>
        </w:rPr>
        <w:tab/>
      </w:r>
      <w:r w:rsidRPr="008F63DB">
        <w:rPr>
          <w:rFonts w:ascii="Verdana" w:hAnsi="Verdana"/>
          <w:sz w:val="22"/>
          <w:szCs w:val="22"/>
          <w:u w:val="single"/>
        </w:rPr>
        <w:t>Langtidsbudget</w:t>
      </w:r>
      <w:r w:rsidR="00C55DC9" w:rsidRPr="008F63DB">
        <w:rPr>
          <w:rFonts w:ascii="Verdana" w:hAnsi="Verdana"/>
          <w:sz w:val="22"/>
          <w:szCs w:val="22"/>
          <w:u w:val="single"/>
        </w:rPr>
        <w:t xml:space="preserve"> 202</w:t>
      </w:r>
      <w:r w:rsidR="00BD63D0" w:rsidRPr="008F63DB">
        <w:rPr>
          <w:rFonts w:ascii="Verdana" w:hAnsi="Verdana"/>
          <w:sz w:val="22"/>
          <w:szCs w:val="22"/>
          <w:u w:val="single"/>
        </w:rPr>
        <w:t>6</w:t>
      </w:r>
      <w:r w:rsidR="00C55DC9" w:rsidRPr="008F63DB">
        <w:rPr>
          <w:rFonts w:ascii="Verdana" w:hAnsi="Verdana"/>
          <w:sz w:val="22"/>
          <w:szCs w:val="22"/>
          <w:u w:val="single"/>
        </w:rPr>
        <w:t>-20</w:t>
      </w:r>
      <w:r w:rsidR="00BD63D0" w:rsidRPr="008F63DB">
        <w:rPr>
          <w:rFonts w:ascii="Verdana" w:hAnsi="Verdana"/>
          <w:sz w:val="22"/>
          <w:szCs w:val="22"/>
          <w:u w:val="single"/>
        </w:rPr>
        <w:t>50</w:t>
      </w:r>
      <w:r w:rsidRPr="008F63DB">
        <w:rPr>
          <w:rFonts w:ascii="Verdana" w:hAnsi="Verdana"/>
          <w:sz w:val="22"/>
          <w:szCs w:val="22"/>
          <w:u w:val="single"/>
        </w:rPr>
        <w:t>.</w:t>
      </w:r>
    </w:p>
    <w:p w14:paraId="2E47B434" w14:textId="55F5E34A" w:rsidR="000805C9" w:rsidRPr="008F63DB" w:rsidRDefault="00C55DC9" w:rsidP="00C55DC9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 xml:space="preserve">Langtidsbudget af </w:t>
      </w:r>
      <w:r w:rsidR="00BD63D0" w:rsidRPr="008F63DB">
        <w:rPr>
          <w:rFonts w:ascii="Verdana" w:hAnsi="Verdana"/>
          <w:sz w:val="22"/>
          <w:szCs w:val="22"/>
        </w:rPr>
        <w:t>25</w:t>
      </w:r>
      <w:r w:rsidRPr="008F63DB">
        <w:rPr>
          <w:rFonts w:ascii="Verdana" w:hAnsi="Verdana"/>
          <w:sz w:val="22"/>
          <w:szCs w:val="22"/>
        </w:rPr>
        <w:t>. marts 202</w:t>
      </w:r>
      <w:r w:rsidR="00BD63D0" w:rsidRPr="008F63DB">
        <w:rPr>
          <w:rFonts w:ascii="Verdana" w:hAnsi="Verdana"/>
          <w:sz w:val="22"/>
          <w:szCs w:val="22"/>
        </w:rPr>
        <w:t>5</w:t>
      </w:r>
      <w:r w:rsidRPr="008F63DB">
        <w:rPr>
          <w:rFonts w:ascii="Verdana" w:hAnsi="Verdana"/>
          <w:sz w:val="22"/>
          <w:szCs w:val="22"/>
        </w:rPr>
        <w:t xml:space="preserve"> blev g</w:t>
      </w:r>
      <w:r w:rsidR="00D55BFD" w:rsidRPr="008F63DB">
        <w:rPr>
          <w:rFonts w:ascii="Verdana" w:hAnsi="Verdana"/>
          <w:sz w:val="22"/>
          <w:szCs w:val="22"/>
        </w:rPr>
        <w:t xml:space="preserve">ennemgået og godkendt med en henlæggelse på </w:t>
      </w:r>
      <w:r w:rsidR="00E463DD" w:rsidRPr="008F63DB">
        <w:rPr>
          <w:rFonts w:ascii="Verdana" w:hAnsi="Verdana"/>
          <w:sz w:val="22"/>
          <w:szCs w:val="22"/>
        </w:rPr>
        <w:t xml:space="preserve">kr. </w:t>
      </w:r>
      <w:r w:rsidR="00D55BFD" w:rsidRPr="008F63DB">
        <w:rPr>
          <w:rFonts w:ascii="Verdana" w:hAnsi="Verdana"/>
          <w:sz w:val="22"/>
          <w:szCs w:val="22"/>
        </w:rPr>
        <w:t>1.</w:t>
      </w:r>
      <w:r w:rsidR="00BD63D0" w:rsidRPr="008F63DB">
        <w:rPr>
          <w:rFonts w:ascii="Verdana" w:hAnsi="Verdana"/>
          <w:sz w:val="22"/>
          <w:szCs w:val="22"/>
        </w:rPr>
        <w:t>2</w:t>
      </w:r>
      <w:r w:rsidR="00D55BFD" w:rsidRPr="008F63DB">
        <w:rPr>
          <w:rFonts w:ascii="Verdana" w:hAnsi="Verdana"/>
          <w:sz w:val="22"/>
          <w:szCs w:val="22"/>
        </w:rPr>
        <w:t>00.000 i 202</w:t>
      </w:r>
      <w:r w:rsidR="00BD63D0" w:rsidRPr="008F63DB">
        <w:rPr>
          <w:rFonts w:ascii="Verdana" w:hAnsi="Verdana"/>
          <w:sz w:val="22"/>
          <w:szCs w:val="22"/>
        </w:rPr>
        <w:t>6</w:t>
      </w:r>
      <w:r w:rsidRPr="008F63DB">
        <w:rPr>
          <w:rFonts w:ascii="Verdana" w:hAnsi="Verdana"/>
          <w:sz w:val="22"/>
          <w:szCs w:val="22"/>
        </w:rPr>
        <w:t>, stigende til 1.</w:t>
      </w:r>
      <w:r w:rsidR="00BD63D0" w:rsidRPr="008F63DB">
        <w:rPr>
          <w:rFonts w:ascii="Verdana" w:hAnsi="Verdana"/>
          <w:sz w:val="22"/>
          <w:szCs w:val="22"/>
        </w:rPr>
        <w:t>3</w:t>
      </w:r>
      <w:r w:rsidRPr="008F63DB">
        <w:rPr>
          <w:rFonts w:ascii="Verdana" w:hAnsi="Verdana"/>
          <w:sz w:val="22"/>
          <w:szCs w:val="22"/>
        </w:rPr>
        <w:t>00.000 i 202</w:t>
      </w:r>
      <w:r w:rsidR="00BD63D0" w:rsidRPr="008F63DB">
        <w:rPr>
          <w:rFonts w:ascii="Verdana" w:hAnsi="Verdana"/>
          <w:sz w:val="22"/>
          <w:szCs w:val="22"/>
        </w:rPr>
        <w:t>7. Afdelingens mål for henlæggelser kr. 182 pr. m², hvor der i 2026 henlægges kr. 134 pr. m² stigende til kr. 145 pr. m² i 2027.</w:t>
      </w:r>
    </w:p>
    <w:p w14:paraId="02C221B9" w14:textId="77777777" w:rsidR="00D55BFD" w:rsidRPr="008F63DB" w:rsidRDefault="00D55BFD" w:rsidP="000805C9">
      <w:pPr>
        <w:tabs>
          <w:tab w:val="left" w:pos="567"/>
          <w:tab w:val="left" w:pos="851"/>
          <w:tab w:val="left" w:pos="1276"/>
        </w:tabs>
        <w:rPr>
          <w:rFonts w:ascii="Verdana" w:hAnsi="Verdana"/>
          <w:sz w:val="22"/>
          <w:szCs w:val="22"/>
        </w:rPr>
      </w:pPr>
    </w:p>
    <w:p w14:paraId="0FD90270" w14:textId="5CDE0AB7" w:rsidR="000805C9" w:rsidRPr="008F63DB" w:rsidRDefault="000805C9" w:rsidP="000805C9">
      <w:pPr>
        <w:tabs>
          <w:tab w:val="left" w:pos="567"/>
          <w:tab w:val="left" w:pos="851"/>
          <w:tab w:val="left" w:pos="1276"/>
        </w:tabs>
        <w:rPr>
          <w:rFonts w:ascii="Verdana" w:hAnsi="Verdana"/>
          <w:i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ab/>
      </w:r>
      <w:r w:rsidRPr="008F63DB">
        <w:rPr>
          <w:rFonts w:ascii="Verdana" w:hAnsi="Verdana"/>
          <w:sz w:val="22"/>
          <w:szCs w:val="22"/>
        </w:rPr>
        <w:tab/>
        <w:t>b.</w:t>
      </w:r>
      <w:r w:rsidRPr="008F63DB">
        <w:rPr>
          <w:rFonts w:ascii="Verdana" w:hAnsi="Verdana"/>
          <w:i/>
          <w:sz w:val="22"/>
          <w:szCs w:val="22"/>
        </w:rPr>
        <w:tab/>
      </w:r>
      <w:r w:rsidRPr="008F63DB">
        <w:rPr>
          <w:rFonts w:ascii="Verdana" w:hAnsi="Verdana"/>
          <w:iCs/>
          <w:sz w:val="22"/>
          <w:szCs w:val="22"/>
          <w:u w:val="single"/>
        </w:rPr>
        <w:t>Budget 202</w:t>
      </w:r>
      <w:r w:rsidR="0064409A" w:rsidRPr="008F63DB">
        <w:rPr>
          <w:rFonts w:ascii="Verdana" w:hAnsi="Verdana"/>
          <w:iCs/>
          <w:sz w:val="22"/>
          <w:szCs w:val="22"/>
          <w:u w:val="single"/>
        </w:rPr>
        <w:t>6</w:t>
      </w:r>
      <w:r w:rsidRPr="008F63DB">
        <w:rPr>
          <w:rFonts w:ascii="Verdana" w:hAnsi="Verdana"/>
          <w:iCs/>
          <w:sz w:val="22"/>
          <w:szCs w:val="22"/>
          <w:u w:val="single"/>
        </w:rPr>
        <w:t xml:space="preserve"> og huslejefastsættelse.</w:t>
      </w:r>
    </w:p>
    <w:p w14:paraId="133F4A79" w14:textId="500F5534" w:rsidR="000805C9" w:rsidRPr="008F63DB" w:rsidRDefault="008A0AFD" w:rsidP="0064409A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ab/>
      </w:r>
      <w:r w:rsidR="00834786" w:rsidRPr="008F63DB">
        <w:rPr>
          <w:rFonts w:ascii="Verdana" w:hAnsi="Verdana"/>
          <w:sz w:val="22"/>
          <w:szCs w:val="22"/>
        </w:rPr>
        <w:t xml:space="preserve">Forslaget til budget </w:t>
      </w:r>
      <w:r w:rsidR="00C55DC9" w:rsidRPr="008F63DB">
        <w:rPr>
          <w:rFonts w:ascii="Verdana" w:hAnsi="Verdana"/>
          <w:sz w:val="22"/>
          <w:szCs w:val="22"/>
        </w:rPr>
        <w:t xml:space="preserve">af </w:t>
      </w:r>
      <w:r w:rsidR="0064409A" w:rsidRPr="008F63DB">
        <w:rPr>
          <w:rFonts w:ascii="Verdana" w:hAnsi="Verdana"/>
          <w:sz w:val="22"/>
          <w:szCs w:val="22"/>
        </w:rPr>
        <w:t>25</w:t>
      </w:r>
      <w:r w:rsidR="00C55DC9" w:rsidRPr="008F63DB">
        <w:rPr>
          <w:rFonts w:ascii="Verdana" w:hAnsi="Verdana"/>
          <w:sz w:val="22"/>
          <w:szCs w:val="22"/>
        </w:rPr>
        <w:t xml:space="preserve">. marts </w:t>
      </w:r>
      <w:r w:rsidR="00834786" w:rsidRPr="008F63DB">
        <w:rPr>
          <w:rFonts w:ascii="Verdana" w:hAnsi="Verdana"/>
          <w:sz w:val="22"/>
          <w:szCs w:val="22"/>
        </w:rPr>
        <w:t>for 202</w:t>
      </w:r>
      <w:r w:rsidRPr="008F63DB">
        <w:rPr>
          <w:rFonts w:ascii="Verdana" w:hAnsi="Verdana"/>
          <w:sz w:val="22"/>
          <w:szCs w:val="22"/>
        </w:rPr>
        <w:t>5</w:t>
      </w:r>
      <w:r w:rsidR="00834786" w:rsidRPr="008F63DB">
        <w:rPr>
          <w:rFonts w:ascii="Verdana" w:hAnsi="Verdana"/>
          <w:sz w:val="22"/>
          <w:szCs w:val="22"/>
        </w:rPr>
        <w:t xml:space="preserve"> blev gennemgået og godkendt med udgifter på i alt kr. </w:t>
      </w:r>
      <w:r w:rsidR="0064409A" w:rsidRPr="008F63DB">
        <w:rPr>
          <w:rFonts w:ascii="Verdana" w:hAnsi="Verdana"/>
          <w:sz w:val="22"/>
          <w:szCs w:val="22"/>
        </w:rPr>
        <w:t>10</w:t>
      </w:r>
      <w:r w:rsidR="00834786" w:rsidRPr="008F63DB">
        <w:rPr>
          <w:rFonts w:ascii="Verdana" w:hAnsi="Verdana"/>
          <w:sz w:val="22"/>
          <w:szCs w:val="22"/>
        </w:rPr>
        <w:t>.</w:t>
      </w:r>
      <w:r w:rsidR="0064409A" w:rsidRPr="008F63DB">
        <w:rPr>
          <w:rFonts w:ascii="Verdana" w:hAnsi="Verdana"/>
          <w:sz w:val="22"/>
          <w:szCs w:val="22"/>
        </w:rPr>
        <w:t>330</w:t>
      </w:r>
      <w:r w:rsidR="00834786" w:rsidRPr="008F63DB">
        <w:rPr>
          <w:rFonts w:ascii="Verdana" w:hAnsi="Verdana"/>
          <w:sz w:val="22"/>
          <w:szCs w:val="22"/>
        </w:rPr>
        <w:t>.000 og med en husleje</w:t>
      </w:r>
      <w:r w:rsidR="0039366E" w:rsidRPr="008F63DB">
        <w:rPr>
          <w:rFonts w:ascii="Verdana" w:hAnsi="Verdana"/>
          <w:sz w:val="22"/>
          <w:szCs w:val="22"/>
        </w:rPr>
        <w:t>stigning</w:t>
      </w:r>
      <w:r w:rsidR="00834786" w:rsidRPr="008F63DB">
        <w:rPr>
          <w:rFonts w:ascii="Verdana" w:hAnsi="Verdana"/>
          <w:sz w:val="22"/>
          <w:szCs w:val="22"/>
        </w:rPr>
        <w:t xml:space="preserve"> </w:t>
      </w:r>
      <w:r w:rsidR="00C55DC9" w:rsidRPr="008F63DB">
        <w:rPr>
          <w:rFonts w:ascii="Verdana" w:hAnsi="Verdana"/>
          <w:sz w:val="22"/>
          <w:szCs w:val="22"/>
        </w:rPr>
        <w:t xml:space="preserve">pr. 1. januar 2025 </w:t>
      </w:r>
      <w:r w:rsidR="00834786" w:rsidRPr="008F63DB">
        <w:rPr>
          <w:rFonts w:ascii="Verdana" w:hAnsi="Verdana"/>
          <w:sz w:val="22"/>
          <w:szCs w:val="22"/>
        </w:rPr>
        <w:t xml:space="preserve">på </w:t>
      </w:r>
      <w:r w:rsidR="0064409A" w:rsidRPr="008F63DB">
        <w:rPr>
          <w:rFonts w:ascii="Verdana" w:hAnsi="Verdana"/>
          <w:sz w:val="22"/>
          <w:szCs w:val="22"/>
        </w:rPr>
        <w:t>4</w:t>
      </w:r>
      <w:r w:rsidR="0039366E" w:rsidRPr="008F63DB">
        <w:rPr>
          <w:rFonts w:ascii="Verdana" w:hAnsi="Verdana"/>
          <w:sz w:val="22"/>
          <w:szCs w:val="22"/>
        </w:rPr>
        <w:t>,0</w:t>
      </w:r>
      <w:r w:rsidR="00834786" w:rsidRPr="008F63DB">
        <w:rPr>
          <w:rFonts w:ascii="Verdana" w:hAnsi="Verdana"/>
          <w:sz w:val="22"/>
          <w:szCs w:val="22"/>
        </w:rPr>
        <w:t xml:space="preserve"> % i gennemsnit eller </w:t>
      </w:r>
      <w:r w:rsidR="0064409A" w:rsidRPr="008F63DB">
        <w:rPr>
          <w:rFonts w:ascii="Verdana" w:hAnsi="Verdana"/>
          <w:sz w:val="22"/>
          <w:szCs w:val="22"/>
        </w:rPr>
        <w:t>3</w:t>
      </w:r>
      <w:r w:rsidRPr="008F63DB">
        <w:rPr>
          <w:rFonts w:ascii="Verdana" w:hAnsi="Verdana"/>
          <w:sz w:val="22"/>
          <w:szCs w:val="22"/>
        </w:rPr>
        <w:t>,</w:t>
      </w:r>
      <w:r w:rsidR="0064409A" w:rsidRPr="008F63DB">
        <w:rPr>
          <w:rFonts w:ascii="Verdana" w:hAnsi="Verdana"/>
          <w:sz w:val="22"/>
          <w:szCs w:val="22"/>
        </w:rPr>
        <w:t>58</w:t>
      </w:r>
      <w:r w:rsidR="00834786" w:rsidRPr="008F63DB">
        <w:rPr>
          <w:rFonts w:ascii="Verdana" w:hAnsi="Verdana"/>
          <w:sz w:val="22"/>
          <w:szCs w:val="22"/>
        </w:rPr>
        <w:t xml:space="preserve"> kr./m</w:t>
      </w:r>
      <w:r w:rsidR="00834786" w:rsidRPr="008F63DB">
        <w:rPr>
          <w:rFonts w:ascii="Verdana" w:hAnsi="Verdana"/>
          <w:sz w:val="22"/>
          <w:szCs w:val="22"/>
          <w:vertAlign w:val="superscript"/>
        </w:rPr>
        <w:t>2</w:t>
      </w:r>
      <w:r w:rsidR="00834786" w:rsidRPr="008F63DB">
        <w:rPr>
          <w:rFonts w:ascii="Verdana" w:hAnsi="Verdana"/>
          <w:sz w:val="22"/>
          <w:szCs w:val="22"/>
        </w:rPr>
        <w:t xml:space="preserve"> pr. måned.</w:t>
      </w:r>
    </w:p>
    <w:p w14:paraId="7FAD8610" w14:textId="77777777" w:rsidR="00940498" w:rsidRPr="008F63DB" w:rsidRDefault="00940498" w:rsidP="000805C9">
      <w:pPr>
        <w:tabs>
          <w:tab w:val="left" w:pos="567"/>
          <w:tab w:val="left" w:pos="851"/>
          <w:tab w:val="left" w:pos="1276"/>
        </w:tabs>
        <w:rPr>
          <w:rFonts w:ascii="Verdana" w:hAnsi="Verdana"/>
          <w:sz w:val="22"/>
          <w:szCs w:val="22"/>
        </w:rPr>
      </w:pPr>
    </w:p>
    <w:p w14:paraId="0E4ECB45" w14:textId="77777777" w:rsidR="00940498" w:rsidRPr="008F63DB" w:rsidRDefault="00940498" w:rsidP="000805C9">
      <w:pPr>
        <w:tabs>
          <w:tab w:val="left" w:pos="567"/>
          <w:tab w:val="left" w:pos="851"/>
          <w:tab w:val="left" w:pos="1276"/>
        </w:tabs>
        <w:rPr>
          <w:rFonts w:ascii="Verdana" w:hAnsi="Verdana"/>
          <w:sz w:val="22"/>
          <w:szCs w:val="22"/>
        </w:rPr>
      </w:pPr>
    </w:p>
    <w:p w14:paraId="7E18B7E1" w14:textId="64878FBB" w:rsidR="000805C9" w:rsidRPr="008F63DB" w:rsidRDefault="000805C9" w:rsidP="000805C9">
      <w:pPr>
        <w:tabs>
          <w:tab w:val="left" w:pos="851"/>
        </w:tabs>
        <w:rPr>
          <w:rFonts w:ascii="Verdana" w:hAnsi="Verdana"/>
          <w:b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>4.</w:t>
      </w:r>
      <w:r w:rsidRPr="008F63DB">
        <w:rPr>
          <w:rFonts w:ascii="Verdana" w:hAnsi="Verdana"/>
          <w:sz w:val="22"/>
          <w:szCs w:val="22"/>
        </w:rPr>
        <w:tab/>
      </w:r>
      <w:r w:rsidRPr="008F63DB">
        <w:rPr>
          <w:rFonts w:ascii="Verdana" w:hAnsi="Verdana"/>
          <w:b/>
          <w:sz w:val="22"/>
          <w:szCs w:val="22"/>
        </w:rPr>
        <w:t xml:space="preserve">Beboermøde </w:t>
      </w:r>
      <w:r w:rsidR="0039366E" w:rsidRPr="008F63DB">
        <w:rPr>
          <w:rFonts w:ascii="Verdana" w:hAnsi="Verdana"/>
          <w:b/>
          <w:sz w:val="22"/>
          <w:szCs w:val="22"/>
        </w:rPr>
        <w:t>2</w:t>
      </w:r>
      <w:r w:rsidR="00A63ED9" w:rsidRPr="008F63DB">
        <w:rPr>
          <w:rFonts w:ascii="Verdana" w:hAnsi="Verdana"/>
          <w:b/>
          <w:sz w:val="22"/>
          <w:szCs w:val="22"/>
        </w:rPr>
        <w:t>4</w:t>
      </w:r>
      <w:r w:rsidRPr="008F63DB">
        <w:rPr>
          <w:rFonts w:ascii="Verdana" w:hAnsi="Verdana"/>
          <w:b/>
          <w:sz w:val="22"/>
          <w:szCs w:val="22"/>
        </w:rPr>
        <w:t>. april 202</w:t>
      </w:r>
      <w:r w:rsidR="00A63ED9" w:rsidRPr="008F63DB">
        <w:rPr>
          <w:rFonts w:ascii="Verdana" w:hAnsi="Verdana"/>
          <w:b/>
          <w:sz w:val="22"/>
          <w:szCs w:val="22"/>
        </w:rPr>
        <w:t>5</w:t>
      </w:r>
      <w:r w:rsidRPr="008F63DB">
        <w:rPr>
          <w:rFonts w:ascii="Verdana" w:hAnsi="Verdana"/>
          <w:b/>
          <w:sz w:val="22"/>
          <w:szCs w:val="22"/>
        </w:rPr>
        <w:t>.</w:t>
      </w:r>
    </w:p>
    <w:p w14:paraId="4715732E" w14:textId="26BCD41E" w:rsidR="00694BDF" w:rsidRPr="008F63DB" w:rsidRDefault="00A5063D" w:rsidP="00694BDF">
      <w:pPr>
        <w:tabs>
          <w:tab w:val="left" w:pos="851"/>
        </w:tabs>
        <w:ind w:left="851"/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 xml:space="preserve">Henning </w:t>
      </w:r>
      <w:r w:rsidR="008F63DB" w:rsidRPr="008F63DB">
        <w:rPr>
          <w:rFonts w:ascii="Verdana" w:hAnsi="Verdana"/>
          <w:sz w:val="22"/>
          <w:szCs w:val="22"/>
        </w:rPr>
        <w:t xml:space="preserve">Eskildsen og Elin Olsen er på valg til bestyrelsen for 2 år og begge modtager genvalg. </w:t>
      </w:r>
    </w:p>
    <w:p w14:paraId="0C6B2B3B" w14:textId="77777777" w:rsidR="00694BDF" w:rsidRPr="008F63DB" w:rsidRDefault="00694BDF" w:rsidP="00694BDF">
      <w:pPr>
        <w:tabs>
          <w:tab w:val="left" w:pos="851"/>
        </w:tabs>
        <w:ind w:left="851"/>
        <w:rPr>
          <w:rFonts w:ascii="Verdana" w:hAnsi="Verdana"/>
          <w:sz w:val="22"/>
          <w:szCs w:val="22"/>
        </w:rPr>
      </w:pPr>
    </w:p>
    <w:p w14:paraId="143E69FD" w14:textId="302D539F" w:rsidR="000805C9" w:rsidRPr="008F63DB" w:rsidRDefault="008F63DB" w:rsidP="00694BDF">
      <w:pPr>
        <w:tabs>
          <w:tab w:val="left" w:pos="851"/>
        </w:tabs>
        <w:ind w:left="851"/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 xml:space="preserve">Kenned Hornhaver og Stig Persson er på valg som suppleanter og modtager begge genvalg. </w:t>
      </w:r>
    </w:p>
    <w:p w14:paraId="207D9B10" w14:textId="77777777" w:rsidR="008F63DB" w:rsidRPr="008F63DB" w:rsidRDefault="008F63DB" w:rsidP="00694BDF">
      <w:pPr>
        <w:tabs>
          <w:tab w:val="left" w:pos="851"/>
        </w:tabs>
        <w:ind w:left="851"/>
        <w:rPr>
          <w:rFonts w:ascii="Verdana" w:hAnsi="Verdana"/>
          <w:sz w:val="22"/>
          <w:szCs w:val="22"/>
        </w:rPr>
      </w:pPr>
    </w:p>
    <w:p w14:paraId="2B1E8B1F" w14:textId="59FC1982" w:rsidR="008F63DB" w:rsidRPr="008F63DB" w:rsidRDefault="008F63DB" w:rsidP="008F63DB">
      <w:pPr>
        <w:ind w:left="851"/>
        <w:rPr>
          <w:rFonts w:ascii="Verdana" w:hAnsi="Verdana"/>
          <w:sz w:val="22"/>
          <w:szCs w:val="22"/>
        </w:rPr>
      </w:pPr>
      <w:r w:rsidRPr="008F63DB">
        <w:rPr>
          <w:rFonts w:ascii="Verdana" w:hAnsi="Verdana"/>
          <w:sz w:val="22"/>
          <w:szCs w:val="22"/>
        </w:rPr>
        <w:t>Forslag om ændring af vedligeholdelsesordning (særlig udvendig vedligeholdelse). Forslag fremsættes af administrationen.</w:t>
      </w:r>
    </w:p>
    <w:p w14:paraId="111B27C4" w14:textId="4DCBECF1" w:rsidR="008F63DB" w:rsidRPr="008F63DB" w:rsidRDefault="008F63DB" w:rsidP="00694BDF">
      <w:pPr>
        <w:tabs>
          <w:tab w:val="left" w:pos="851"/>
        </w:tabs>
        <w:ind w:left="851"/>
        <w:rPr>
          <w:rFonts w:ascii="Verdana" w:hAnsi="Verdana"/>
          <w:iCs/>
          <w:sz w:val="22"/>
          <w:szCs w:val="22"/>
        </w:rPr>
      </w:pPr>
    </w:p>
    <w:p w14:paraId="32CD51F0" w14:textId="689D2003" w:rsidR="008F63DB" w:rsidRPr="008F63DB" w:rsidRDefault="008F63DB" w:rsidP="00694BDF">
      <w:pPr>
        <w:tabs>
          <w:tab w:val="left" w:pos="851"/>
        </w:tabs>
        <w:ind w:left="851"/>
        <w:rPr>
          <w:rFonts w:ascii="Verdana" w:hAnsi="Verdana"/>
          <w:iCs/>
          <w:sz w:val="22"/>
          <w:szCs w:val="22"/>
        </w:rPr>
      </w:pPr>
      <w:r w:rsidRPr="008F63DB">
        <w:rPr>
          <w:rFonts w:ascii="Verdana" w:hAnsi="Verdana"/>
          <w:iCs/>
          <w:sz w:val="22"/>
          <w:szCs w:val="22"/>
        </w:rPr>
        <w:t>Bestyrelsen fremsætter ikke yderligere forslag</w:t>
      </w:r>
      <w:r w:rsidR="00700C92">
        <w:rPr>
          <w:rFonts w:ascii="Verdana" w:hAnsi="Verdana"/>
          <w:iCs/>
          <w:sz w:val="22"/>
          <w:szCs w:val="22"/>
        </w:rPr>
        <w:t>.</w:t>
      </w:r>
      <w:r w:rsidRPr="008F63DB">
        <w:rPr>
          <w:rFonts w:ascii="Verdana" w:hAnsi="Verdana"/>
          <w:iCs/>
          <w:sz w:val="22"/>
          <w:szCs w:val="22"/>
        </w:rPr>
        <w:t xml:space="preserve"> </w:t>
      </w:r>
    </w:p>
    <w:p w14:paraId="797AB1B8" w14:textId="6B6BA427" w:rsidR="00617E5E" w:rsidRPr="008F63DB" w:rsidRDefault="00617E5E" w:rsidP="00FF7468">
      <w:pPr>
        <w:tabs>
          <w:tab w:val="left" w:pos="851"/>
        </w:tabs>
        <w:rPr>
          <w:rFonts w:ascii="Verdana" w:hAnsi="Verdana"/>
          <w:sz w:val="22"/>
          <w:szCs w:val="22"/>
        </w:rPr>
      </w:pPr>
    </w:p>
    <w:p w14:paraId="1370880E" w14:textId="72E3BA0C" w:rsidR="000805C9" w:rsidRPr="008F63DB" w:rsidRDefault="0021068C" w:rsidP="000805C9">
      <w:pPr>
        <w:tabs>
          <w:tab w:val="left" w:pos="851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5</w:t>
      </w:r>
      <w:r w:rsidR="000805C9" w:rsidRPr="008F63DB">
        <w:rPr>
          <w:rFonts w:ascii="Verdana" w:hAnsi="Verdana"/>
          <w:sz w:val="22"/>
          <w:szCs w:val="22"/>
        </w:rPr>
        <w:t>.</w:t>
      </w:r>
      <w:r w:rsidR="000805C9" w:rsidRPr="008F63DB">
        <w:rPr>
          <w:rFonts w:ascii="Verdana" w:hAnsi="Verdana"/>
          <w:sz w:val="22"/>
          <w:szCs w:val="22"/>
        </w:rPr>
        <w:tab/>
      </w:r>
      <w:r w:rsidR="000805C9" w:rsidRPr="008F63DB">
        <w:rPr>
          <w:rFonts w:ascii="Verdana" w:hAnsi="Verdana"/>
          <w:b/>
          <w:sz w:val="22"/>
          <w:szCs w:val="22"/>
        </w:rPr>
        <w:t>Eventuelt.</w:t>
      </w:r>
    </w:p>
    <w:p w14:paraId="242D8C78" w14:textId="5B9C3293" w:rsidR="00A63ED9" w:rsidRPr="008F63DB" w:rsidRDefault="00A63ED9" w:rsidP="008D50CB">
      <w:pPr>
        <w:tabs>
          <w:tab w:val="left" w:pos="851"/>
        </w:tabs>
        <w:ind w:left="851"/>
        <w:rPr>
          <w:rFonts w:ascii="Verdana" w:hAnsi="Verdana"/>
          <w:bCs/>
          <w:sz w:val="22"/>
          <w:szCs w:val="22"/>
        </w:rPr>
      </w:pPr>
      <w:r w:rsidRPr="008F63DB">
        <w:rPr>
          <w:rFonts w:ascii="Verdana" w:hAnsi="Verdana"/>
          <w:bCs/>
          <w:sz w:val="22"/>
          <w:szCs w:val="22"/>
        </w:rPr>
        <w:t>Der var spø</w:t>
      </w:r>
      <w:r w:rsidR="008D50CB" w:rsidRPr="008F63DB">
        <w:rPr>
          <w:rFonts w:ascii="Verdana" w:hAnsi="Verdana"/>
          <w:bCs/>
          <w:sz w:val="22"/>
          <w:szCs w:val="22"/>
        </w:rPr>
        <w:t>r</w:t>
      </w:r>
      <w:r w:rsidRPr="008F63DB">
        <w:rPr>
          <w:rFonts w:ascii="Verdana" w:hAnsi="Verdana"/>
          <w:bCs/>
          <w:sz w:val="22"/>
          <w:szCs w:val="22"/>
        </w:rPr>
        <w:t>gsmål til om det er til</w:t>
      </w:r>
      <w:r w:rsidR="008D50CB" w:rsidRPr="008F63DB">
        <w:rPr>
          <w:rFonts w:ascii="Verdana" w:hAnsi="Verdana"/>
          <w:bCs/>
          <w:sz w:val="22"/>
          <w:szCs w:val="22"/>
        </w:rPr>
        <w:t>l</w:t>
      </w:r>
      <w:r w:rsidRPr="008F63DB">
        <w:rPr>
          <w:rFonts w:ascii="Verdana" w:hAnsi="Verdana"/>
          <w:bCs/>
          <w:sz w:val="22"/>
          <w:szCs w:val="22"/>
        </w:rPr>
        <w:t xml:space="preserve">adt at opsætte varmepumper i </w:t>
      </w:r>
      <w:proofErr w:type="spellStart"/>
      <w:r w:rsidRPr="008F63DB">
        <w:rPr>
          <w:rFonts w:ascii="Verdana" w:hAnsi="Verdana"/>
          <w:bCs/>
          <w:sz w:val="22"/>
          <w:szCs w:val="22"/>
        </w:rPr>
        <w:t>Byagerparken</w:t>
      </w:r>
      <w:proofErr w:type="spellEnd"/>
      <w:r w:rsidR="008D50CB" w:rsidRPr="008F63DB">
        <w:rPr>
          <w:rFonts w:ascii="Verdana" w:hAnsi="Verdana"/>
          <w:bCs/>
          <w:sz w:val="22"/>
          <w:szCs w:val="22"/>
        </w:rPr>
        <w:t>/</w:t>
      </w:r>
      <w:proofErr w:type="spellStart"/>
      <w:r w:rsidR="008D50CB" w:rsidRPr="008F63DB">
        <w:rPr>
          <w:rFonts w:ascii="Verdana" w:hAnsi="Verdana"/>
          <w:bCs/>
          <w:sz w:val="22"/>
          <w:szCs w:val="22"/>
        </w:rPr>
        <w:t>Byagerlunden</w:t>
      </w:r>
      <w:proofErr w:type="spellEnd"/>
      <w:r w:rsidR="008D50CB" w:rsidRPr="008F63DB">
        <w:rPr>
          <w:rFonts w:ascii="Verdana" w:hAnsi="Verdana"/>
          <w:bCs/>
          <w:sz w:val="22"/>
          <w:szCs w:val="22"/>
        </w:rPr>
        <w:t xml:space="preserve">. Administrationen meddelte, at dette ikke et tilladt uden tilladelse og som udgangspunkt vil en sådan tilladelse ikke kunne opnås grundet støj. </w:t>
      </w:r>
    </w:p>
    <w:p w14:paraId="50435AE7" w14:textId="77777777" w:rsidR="005E7B63" w:rsidRPr="008F63DB" w:rsidRDefault="005E7B63" w:rsidP="000805C9">
      <w:pPr>
        <w:tabs>
          <w:tab w:val="left" w:pos="851"/>
        </w:tabs>
        <w:rPr>
          <w:rFonts w:ascii="Verdana" w:hAnsi="Verdana"/>
          <w:sz w:val="22"/>
          <w:szCs w:val="22"/>
        </w:rPr>
      </w:pPr>
    </w:p>
    <w:p w14:paraId="3751692B" w14:textId="77777777" w:rsidR="0021068C" w:rsidRDefault="0021068C" w:rsidP="000805C9">
      <w:pPr>
        <w:tabs>
          <w:tab w:val="left" w:pos="851"/>
        </w:tabs>
        <w:rPr>
          <w:rFonts w:ascii="Verdana" w:hAnsi="Verdana"/>
          <w:sz w:val="22"/>
          <w:szCs w:val="22"/>
        </w:rPr>
      </w:pPr>
    </w:p>
    <w:p w14:paraId="3F71F98A" w14:textId="618B47E1" w:rsidR="005E7B63" w:rsidRPr="008F63DB" w:rsidRDefault="00FF7468" w:rsidP="000805C9">
      <w:pPr>
        <w:tabs>
          <w:tab w:val="left" w:pos="851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Referat: </w:t>
      </w:r>
      <w:r w:rsidR="003207BD" w:rsidRPr="008F63DB">
        <w:rPr>
          <w:rFonts w:ascii="Verdana" w:hAnsi="Verdana"/>
          <w:sz w:val="22"/>
          <w:szCs w:val="22"/>
        </w:rPr>
        <w:t>Brian Hemmingsen</w:t>
      </w:r>
    </w:p>
    <w:p w14:paraId="126DDB72" w14:textId="493C55B6" w:rsidR="00614B50" w:rsidRPr="008F63DB" w:rsidRDefault="00614B50" w:rsidP="000805C9">
      <w:pPr>
        <w:rPr>
          <w:rFonts w:ascii="Verdana" w:hAnsi="Verdana" w:cs="Tahoma"/>
          <w:sz w:val="22"/>
          <w:szCs w:val="22"/>
        </w:rPr>
      </w:pPr>
    </w:p>
    <w:sectPr w:rsidR="00614B50" w:rsidRPr="008F63DB" w:rsidSect="00D55BFD">
      <w:headerReference w:type="default" r:id="rId8"/>
      <w:footerReference w:type="default" r:id="rId9"/>
      <w:pgSz w:w="11906" w:h="16838" w:code="9"/>
      <w:pgMar w:top="1503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6E5D" w14:textId="77777777" w:rsidR="00D40B0B" w:rsidRDefault="00D40B0B" w:rsidP="00CC7081">
      <w:r>
        <w:separator/>
      </w:r>
    </w:p>
  </w:endnote>
  <w:endnote w:type="continuationSeparator" w:id="0">
    <w:p w14:paraId="10B0BCC4" w14:textId="77777777" w:rsidR="00D40B0B" w:rsidRDefault="00D40B0B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547251"/>
      <w:docPartObj>
        <w:docPartGallery w:val="Page Numbers (Bottom of Page)"/>
        <w:docPartUnique/>
      </w:docPartObj>
    </w:sdtPr>
    <w:sdtEndPr/>
    <w:sdtContent>
      <w:p w14:paraId="6CD0665E" w14:textId="5CB932BC" w:rsidR="005E7B63" w:rsidRDefault="005E7B6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8F9">
          <w:rPr>
            <w:noProof/>
          </w:rPr>
          <w:t>3</w:t>
        </w:r>
        <w:r>
          <w:fldChar w:fldCharType="end"/>
        </w:r>
      </w:p>
    </w:sdtContent>
  </w:sdt>
  <w:p w14:paraId="7672BF10" w14:textId="77777777" w:rsidR="005E7B63" w:rsidRDefault="005E7B6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5798" w14:textId="77777777" w:rsidR="00D40B0B" w:rsidRDefault="00D40B0B" w:rsidP="00CC7081">
      <w:r>
        <w:separator/>
      </w:r>
    </w:p>
  </w:footnote>
  <w:footnote w:type="continuationSeparator" w:id="0">
    <w:p w14:paraId="6AC73B53" w14:textId="77777777" w:rsidR="00D40B0B" w:rsidRDefault="00D40B0B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E392" w14:textId="77777777" w:rsidR="00CC7081" w:rsidRPr="00BD24B5" w:rsidRDefault="00E16088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4A52AC" wp14:editId="51526767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2EF50" w14:textId="77777777" w:rsidR="00CC7081" w:rsidRPr="000805C9" w:rsidRDefault="00C1277A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0805C9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br/>
                          </w:r>
                          <w:r w:rsidR="00CC7081" w:rsidRPr="000805C9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T</w:t>
                          </w:r>
                          <w:r w:rsidR="00B91C4F" w:rsidRPr="000805C9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lf</w:t>
                          </w:r>
                          <w:r w:rsidR="00CC7081" w:rsidRPr="000805C9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: 43 60 07 00</w:t>
                          </w:r>
                        </w:p>
                        <w:p w14:paraId="66C3B211" w14:textId="77777777" w:rsidR="00CC7081" w:rsidRPr="000805C9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0805C9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F</w:t>
                          </w:r>
                          <w:r w:rsidR="00B91C4F" w:rsidRPr="000805C9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ax</w:t>
                          </w:r>
                          <w:r w:rsidRPr="000805C9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: 43 69 07 03</w:t>
                          </w:r>
                        </w:p>
                        <w:p w14:paraId="7C93267D" w14:textId="77777777" w:rsidR="00CC7081" w:rsidRPr="000805C9" w:rsidRDefault="00B91C4F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0805C9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Giro</w:t>
                          </w:r>
                          <w:r w:rsidR="00CC7081" w:rsidRPr="000805C9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 xml:space="preserve"> 807-1284</w:t>
                          </w:r>
                        </w:p>
                        <w:p w14:paraId="34389454" w14:textId="77777777" w:rsidR="00CC7081" w:rsidRPr="000805C9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0805C9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gb@greve-bolig.dk</w:t>
                          </w:r>
                        </w:p>
                        <w:p w14:paraId="799F2B5C" w14:textId="77777777" w:rsidR="00CC7081" w:rsidRPr="00BD24B5" w:rsidRDefault="00CC7081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14:paraId="6A4F683F" w14:textId="77777777" w:rsidR="00CC7081" w:rsidRPr="00CC7081" w:rsidRDefault="00CC7081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A52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" strokecolor="white [3212]">
              <v:fill opacity="0"/>
              <v:textbox>
                <w:txbxContent>
                  <w:p w14:paraId="55A2EF50" w14:textId="77777777" w:rsidR="00CC7081" w:rsidRPr="000805C9" w:rsidRDefault="00C1277A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0805C9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br/>
                    </w:r>
                    <w:r w:rsidR="00CC7081" w:rsidRPr="000805C9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T</w:t>
                    </w:r>
                    <w:r w:rsidR="00B91C4F" w:rsidRPr="000805C9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lf</w:t>
                    </w:r>
                    <w:r w:rsidR="00CC7081" w:rsidRPr="000805C9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: 43 60 07 00</w:t>
                    </w:r>
                  </w:p>
                  <w:p w14:paraId="66C3B211" w14:textId="77777777" w:rsidR="00CC7081" w:rsidRPr="000805C9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0805C9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F</w:t>
                    </w:r>
                    <w:r w:rsidR="00B91C4F" w:rsidRPr="000805C9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ax</w:t>
                    </w:r>
                    <w:r w:rsidRPr="000805C9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: 43 69 07 03</w:t>
                    </w:r>
                  </w:p>
                  <w:p w14:paraId="7C93267D" w14:textId="77777777" w:rsidR="00CC7081" w:rsidRPr="000805C9" w:rsidRDefault="00B91C4F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0805C9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Giro</w:t>
                    </w:r>
                    <w:r w:rsidR="00CC7081" w:rsidRPr="000805C9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 xml:space="preserve"> 807-1284</w:t>
                    </w:r>
                  </w:p>
                  <w:p w14:paraId="34389454" w14:textId="77777777" w:rsidR="00CC7081" w:rsidRPr="000805C9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0805C9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gb@greve-bolig.dk</w:t>
                    </w:r>
                  </w:p>
                  <w:p w14:paraId="799F2B5C" w14:textId="77777777" w:rsidR="00CC7081" w:rsidRPr="00BD24B5" w:rsidRDefault="00CC7081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14:paraId="6A4F683F" w14:textId="77777777" w:rsidR="00CC7081" w:rsidRPr="00CC7081" w:rsidRDefault="00CC7081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BD24B5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 wp14:anchorId="6155A8DE" wp14:editId="2E3C2D4F">
          <wp:simplePos x="0" y="0"/>
          <wp:positionH relativeFrom="column">
            <wp:posOffset>-329565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9" name="Billede 9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reveager</w:t>
    </w:r>
    <w:r w:rsidR="00E55DE2" w:rsidRPr="00BD24B5">
      <w:rPr>
        <w:rFonts w:ascii="Tahoma" w:hAnsi="Tahoma" w:cs="Tahoma"/>
        <w:color w:val="1F497D" w:themeColor="text2"/>
        <w:sz w:val="16"/>
        <w:szCs w:val="16"/>
      </w:rPr>
      <w:t xml:space="preserve"> 1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 xml:space="preserve"> – 2670 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</w:t>
    </w:r>
  </w:p>
  <w:p w14:paraId="5D6B1840" w14:textId="77777777" w:rsidR="00CC7081" w:rsidRPr="00BD24B5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14:paraId="708E42A3" w14:textId="77777777" w:rsidR="00C1277A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 w:rsidR="00C1277A"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>kl. 10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.00</w:t>
    </w:r>
    <w:r w:rsidRPr="00BD24B5">
      <w:rPr>
        <w:rFonts w:ascii="Tahoma" w:hAnsi="Tahoma" w:cs="Tahoma"/>
        <w:color w:val="1F497D" w:themeColor="text2"/>
        <w:sz w:val="16"/>
        <w:szCs w:val="16"/>
      </w:rPr>
      <w:t>-13.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 xml:space="preserve">00 </w:t>
    </w:r>
  </w:p>
  <w:p w14:paraId="1C9F5CEE" w14:textId="77777777" w:rsidR="00CC7081" w:rsidRPr="00BD24B5" w:rsidRDefault="00C1277A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rsdag tillige 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5.30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-1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7.00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</w:t>
    </w:r>
  </w:p>
  <w:p w14:paraId="28BCD7BA" w14:textId="77777777" w:rsidR="00CC7081" w:rsidRPr="00C1277A" w:rsidRDefault="00CD3C6D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 w:rsidR="00C1277A"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921"/>
    <w:multiLevelType w:val="hybridMultilevel"/>
    <w:tmpl w:val="C8FE3676"/>
    <w:lvl w:ilvl="0" w:tplc="826AA26E">
      <w:start w:val="4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C60654B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80906"/>
    <w:multiLevelType w:val="singleLevel"/>
    <w:tmpl w:val="D2662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6E7F4091"/>
    <w:multiLevelType w:val="hybridMultilevel"/>
    <w:tmpl w:val="5D12D0EE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29823104">
    <w:abstractNumId w:val="1"/>
    <w:lvlOverride w:ilvl="0">
      <w:startOverride w:val="1"/>
    </w:lvlOverride>
  </w:num>
  <w:num w:numId="2" w16cid:durableId="1758166675">
    <w:abstractNumId w:val="2"/>
  </w:num>
  <w:num w:numId="3" w16cid:durableId="168443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81"/>
    <w:rsid w:val="0002376D"/>
    <w:rsid w:val="000805C9"/>
    <w:rsid w:val="00082779"/>
    <w:rsid w:val="000C5B98"/>
    <w:rsid w:val="0010727F"/>
    <w:rsid w:val="00155861"/>
    <w:rsid w:val="00185C05"/>
    <w:rsid w:val="001C0470"/>
    <w:rsid w:val="001D699C"/>
    <w:rsid w:val="001F5DF9"/>
    <w:rsid w:val="002013A5"/>
    <w:rsid w:val="0021068C"/>
    <w:rsid w:val="00225130"/>
    <w:rsid w:val="00257467"/>
    <w:rsid w:val="00264F3F"/>
    <w:rsid w:val="00285A82"/>
    <w:rsid w:val="002B02C7"/>
    <w:rsid w:val="002E2A08"/>
    <w:rsid w:val="002F2396"/>
    <w:rsid w:val="003207BD"/>
    <w:rsid w:val="00321BFE"/>
    <w:rsid w:val="00352F98"/>
    <w:rsid w:val="00354C16"/>
    <w:rsid w:val="0036703D"/>
    <w:rsid w:val="0039366E"/>
    <w:rsid w:val="003A5450"/>
    <w:rsid w:val="003B1052"/>
    <w:rsid w:val="003C1396"/>
    <w:rsid w:val="003D37AB"/>
    <w:rsid w:val="003E127C"/>
    <w:rsid w:val="00407D65"/>
    <w:rsid w:val="0044425A"/>
    <w:rsid w:val="004D4B37"/>
    <w:rsid w:val="004D6623"/>
    <w:rsid w:val="00514F7B"/>
    <w:rsid w:val="0054542B"/>
    <w:rsid w:val="00552EAC"/>
    <w:rsid w:val="00570997"/>
    <w:rsid w:val="005E7B63"/>
    <w:rsid w:val="00614B50"/>
    <w:rsid w:val="00617E5E"/>
    <w:rsid w:val="006424F6"/>
    <w:rsid w:val="0064409A"/>
    <w:rsid w:val="00652319"/>
    <w:rsid w:val="00672F5B"/>
    <w:rsid w:val="00694BDF"/>
    <w:rsid w:val="006B6FA0"/>
    <w:rsid w:val="00700C92"/>
    <w:rsid w:val="0075314D"/>
    <w:rsid w:val="00764724"/>
    <w:rsid w:val="007671EA"/>
    <w:rsid w:val="007A18F7"/>
    <w:rsid w:val="007B70B5"/>
    <w:rsid w:val="007D6013"/>
    <w:rsid w:val="007D77E0"/>
    <w:rsid w:val="0080567D"/>
    <w:rsid w:val="00834786"/>
    <w:rsid w:val="008A0AFD"/>
    <w:rsid w:val="008A1B19"/>
    <w:rsid w:val="008D50CB"/>
    <w:rsid w:val="008E4F29"/>
    <w:rsid w:val="008F0557"/>
    <w:rsid w:val="008F63DB"/>
    <w:rsid w:val="00924F46"/>
    <w:rsid w:val="009365C9"/>
    <w:rsid w:val="00940498"/>
    <w:rsid w:val="0099533B"/>
    <w:rsid w:val="009B10C1"/>
    <w:rsid w:val="009D2AA2"/>
    <w:rsid w:val="00A04441"/>
    <w:rsid w:val="00A05D03"/>
    <w:rsid w:val="00A05D1C"/>
    <w:rsid w:val="00A2276F"/>
    <w:rsid w:val="00A5063D"/>
    <w:rsid w:val="00A63ED9"/>
    <w:rsid w:val="00A94ADF"/>
    <w:rsid w:val="00AA78DF"/>
    <w:rsid w:val="00B0004E"/>
    <w:rsid w:val="00B162C9"/>
    <w:rsid w:val="00B91C4F"/>
    <w:rsid w:val="00BB1FF4"/>
    <w:rsid w:val="00BD24B5"/>
    <w:rsid w:val="00BD63D0"/>
    <w:rsid w:val="00C1277A"/>
    <w:rsid w:val="00C55DC9"/>
    <w:rsid w:val="00C87B72"/>
    <w:rsid w:val="00CC7081"/>
    <w:rsid w:val="00CD3C6D"/>
    <w:rsid w:val="00CE7BF8"/>
    <w:rsid w:val="00D05F2D"/>
    <w:rsid w:val="00D16D1C"/>
    <w:rsid w:val="00D253A4"/>
    <w:rsid w:val="00D33277"/>
    <w:rsid w:val="00D40B0B"/>
    <w:rsid w:val="00D55BFD"/>
    <w:rsid w:val="00D65BFA"/>
    <w:rsid w:val="00D82DE9"/>
    <w:rsid w:val="00D975D5"/>
    <w:rsid w:val="00DB2AE8"/>
    <w:rsid w:val="00DC3C30"/>
    <w:rsid w:val="00DF50B7"/>
    <w:rsid w:val="00E16088"/>
    <w:rsid w:val="00E4313C"/>
    <w:rsid w:val="00E463DD"/>
    <w:rsid w:val="00E55DE2"/>
    <w:rsid w:val="00E82FD3"/>
    <w:rsid w:val="00EE1EFC"/>
    <w:rsid w:val="00F208F9"/>
    <w:rsid w:val="00F3447B"/>
    <w:rsid w:val="00F36515"/>
    <w:rsid w:val="00F77344"/>
    <w:rsid w:val="00FA76E3"/>
    <w:rsid w:val="00FB0005"/>
    <w:rsid w:val="00FE5CAE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7B584F6"/>
  <w15:docId w15:val="{C4798630-5AB3-4265-AF40-5FC28AB2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E7BF8"/>
    <w:pPr>
      <w:keepNext/>
      <w:outlineLvl w:val="0"/>
    </w:pPr>
    <w:rPr>
      <w:rFonts w:ascii="Tahoma" w:hAnsi="Tahoma"/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CE7BF8"/>
    <w:rPr>
      <w:rFonts w:ascii="Tahoma" w:eastAsia="Times New Roman" w:hAnsi="Tahoma" w:cs="Times New Roman"/>
      <w:b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D97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53198-EAEC-474E-A3BF-27A8D99D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507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Brian Hemmingsen</cp:lastModifiedBy>
  <cp:revision>5</cp:revision>
  <cp:lastPrinted>2025-04-04T10:11:00Z</cp:lastPrinted>
  <dcterms:created xsi:type="dcterms:W3CDTF">2025-04-04T08:25:00Z</dcterms:created>
  <dcterms:modified xsi:type="dcterms:W3CDTF">2025-04-04T10:24:00Z</dcterms:modified>
</cp:coreProperties>
</file>